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A64AA" w14:textId="77777777" w:rsidR="008F1116" w:rsidRPr="00E65D2E" w:rsidRDefault="008F1116" w:rsidP="008F1116">
      <w:pPr>
        <w:pStyle w:val="Titre"/>
      </w:pPr>
      <w:bookmarkStart w:id="0" w:name="_Toc438038111"/>
      <w:r w:rsidRPr="00E65D2E">
        <w:t xml:space="preserve">Consultation publique </w:t>
      </w:r>
    </w:p>
    <w:p w14:paraId="2A249252" w14:textId="63F41A99" w:rsidR="008F1116" w:rsidRPr="00E65D2E" w:rsidRDefault="008F1116" w:rsidP="008F1116">
      <w:pPr>
        <w:pStyle w:val="Sous-titre"/>
        <w:jc w:val="both"/>
        <w:rPr>
          <w:rFonts w:ascii="Roboto" w:hAnsi="Roboto"/>
          <w:sz w:val="22"/>
          <w:szCs w:val="22"/>
        </w:rPr>
      </w:pPr>
      <w:bookmarkStart w:id="1" w:name="_Hlk38393148"/>
      <w:bookmarkEnd w:id="0"/>
      <w:r w:rsidRPr="00E65D2E">
        <w:rPr>
          <w:rFonts w:ascii="Roboto" w:hAnsi="Roboto"/>
          <w:sz w:val="22"/>
          <w:szCs w:val="22"/>
        </w:rPr>
        <w:t xml:space="preserve">Projet de </w:t>
      </w:r>
      <w:r w:rsidR="00696D53">
        <w:rPr>
          <w:rFonts w:ascii="Roboto" w:hAnsi="Roboto"/>
          <w:sz w:val="22"/>
          <w:szCs w:val="22"/>
        </w:rPr>
        <w:t xml:space="preserve"> </w:t>
      </w:r>
      <w:r w:rsidRPr="00E65D2E">
        <w:rPr>
          <w:rFonts w:ascii="Roboto" w:hAnsi="Roboto"/>
          <w:sz w:val="22"/>
          <w:szCs w:val="22"/>
        </w:rPr>
        <w:t>décision relative à la transmission d’informations par la Régie autonome des transports parisiens, opérateur de transports</w:t>
      </w:r>
    </w:p>
    <w:bookmarkEnd w:id="1"/>
    <w:p w14:paraId="580E0EFB" w14:textId="77777777" w:rsidR="008F1116" w:rsidRPr="00E65D2E" w:rsidRDefault="008F1116" w:rsidP="008F1116">
      <w:pPr>
        <w:ind w:left="360" w:hanging="360"/>
        <w:rPr>
          <w:rFonts w:ascii="Roboto" w:eastAsia="Times New Roman" w:hAnsi="Roboto"/>
        </w:rPr>
      </w:pPr>
      <w:r w:rsidRPr="00E65D2E">
        <w:rPr>
          <w:rFonts w:ascii="Roboto" w:eastAsia="Times New Roman" w:hAnsi="Roboto"/>
        </w:rPr>
        <w:t>Début : 14 décembre 2020</w:t>
      </w:r>
    </w:p>
    <w:p w14:paraId="2E61A00E" w14:textId="325B3E18" w:rsidR="008F1116" w:rsidRPr="00E65D2E" w:rsidRDefault="008F1116" w:rsidP="008F1116">
      <w:pPr>
        <w:ind w:left="360" w:hanging="360"/>
        <w:rPr>
          <w:rFonts w:ascii="Roboto" w:eastAsia="Times New Roman" w:hAnsi="Roboto"/>
        </w:rPr>
      </w:pPr>
      <w:r w:rsidRPr="00E65D2E">
        <w:rPr>
          <w:rFonts w:ascii="Roboto" w:eastAsia="Times New Roman" w:hAnsi="Roboto"/>
        </w:rPr>
        <w:t>Fin : 31 janvier 202</w:t>
      </w:r>
      <w:r w:rsidR="009617F9">
        <w:rPr>
          <w:rFonts w:ascii="Roboto" w:eastAsia="Times New Roman" w:hAnsi="Roboto"/>
        </w:rPr>
        <w:t>1</w:t>
      </w:r>
    </w:p>
    <w:p w14:paraId="72461000" w14:textId="77777777" w:rsidR="008F1116" w:rsidRPr="00E65D2E" w:rsidRDefault="008F1116" w:rsidP="008F1116">
      <w:pPr>
        <w:ind w:left="360" w:hanging="360"/>
        <w:rPr>
          <w:rFonts w:ascii="Roboto" w:eastAsia="Times New Roman" w:hAnsi="Roboto"/>
        </w:rPr>
      </w:pPr>
    </w:p>
    <w:p w14:paraId="04E0C4D1" w14:textId="77777777" w:rsidR="008F1116" w:rsidRPr="00E65D2E" w:rsidRDefault="008F1116" w:rsidP="008F1116">
      <w:pPr>
        <w:pStyle w:val="Titre"/>
      </w:pPr>
      <w:r w:rsidRPr="00E65D2E">
        <w:t>Contexte</w:t>
      </w:r>
    </w:p>
    <w:p w14:paraId="352CE73E" w14:textId="3E51EEFD" w:rsidR="00E9038D" w:rsidRPr="007D44BE" w:rsidRDefault="00E9038D" w:rsidP="00E9038D">
      <w:pPr>
        <w:rPr>
          <w:rFonts w:ascii="Roboto" w:eastAsia="Times New Roman" w:hAnsi="Roboto"/>
        </w:rPr>
      </w:pPr>
      <w:bookmarkStart w:id="2" w:name="_Hlk57222478"/>
      <w:r>
        <w:rPr>
          <w:rFonts w:ascii="Roboto" w:eastAsia="Times New Roman" w:hAnsi="Roboto"/>
        </w:rPr>
        <w:t>L</w:t>
      </w:r>
      <w:r w:rsidRPr="00E65D2E">
        <w:rPr>
          <w:rFonts w:ascii="Roboto" w:eastAsia="Times New Roman" w:hAnsi="Roboto"/>
        </w:rPr>
        <w:t xml:space="preserve">’Autorité </w:t>
      </w:r>
      <w:r>
        <w:rPr>
          <w:rFonts w:ascii="Roboto" w:eastAsia="Times New Roman" w:hAnsi="Roboto"/>
        </w:rPr>
        <w:t xml:space="preserve">de régulation des transports </w:t>
      </w:r>
      <w:r w:rsidRPr="00E65D2E">
        <w:rPr>
          <w:rFonts w:ascii="Roboto" w:eastAsia="Times New Roman" w:hAnsi="Roboto"/>
        </w:rPr>
        <w:t>« </w:t>
      </w:r>
      <w:r w:rsidRPr="00E65D2E">
        <w:rPr>
          <w:rFonts w:ascii="Roboto" w:hAnsi="Roboto"/>
          <w:i/>
          <w:iCs/>
        </w:rPr>
        <w:t xml:space="preserve">peut recueillir des données, procéder à des expertises et mener des études et toutes actions d'information nécessaires dans le secteur des transports publics urbains dans la région d'Ile-de-France. Elle peut notamment, par une décision motivée, prévoir la transmission régulière d'informations par la Régie autonome des transports parisiens, les exploitants de services de transport public urbain dans la région d'Ile-de-France sur les réseaux dont la Régie autonome des transports parisiens assure la mission de gestionnaire </w:t>
      </w:r>
      <w:r w:rsidRPr="007D44BE">
        <w:rPr>
          <w:rFonts w:ascii="Roboto" w:hAnsi="Roboto"/>
          <w:i/>
          <w:iCs/>
        </w:rPr>
        <w:t>technique et Ile-de-France Mobilités</w:t>
      </w:r>
      <w:r w:rsidRPr="007D44BE">
        <w:rPr>
          <w:rFonts w:ascii="Roboto" w:eastAsia="Times New Roman" w:hAnsi="Roboto"/>
        </w:rPr>
        <w:t xml:space="preserve"> » (article L. 2132-7-1 du code des transports). </w:t>
      </w:r>
    </w:p>
    <w:p w14:paraId="1FA7E9DD" w14:textId="052E105B" w:rsidR="00E7414A" w:rsidRPr="00E65D2E" w:rsidRDefault="00E7414A" w:rsidP="00E7414A">
      <w:pPr>
        <w:rPr>
          <w:rFonts w:ascii="Roboto" w:eastAsia="Times New Roman" w:hAnsi="Roboto"/>
        </w:rPr>
      </w:pPr>
      <w:r w:rsidRPr="007D44BE">
        <w:rPr>
          <w:rFonts w:ascii="Roboto" w:eastAsia="Times New Roman" w:hAnsi="Roboto"/>
        </w:rPr>
        <w:t xml:space="preserve">L’Autorité doit établir chaque année un « </w:t>
      </w:r>
      <w:r w:rsidRPr="007D44BE">
        <w:rPr>
          <w:rFonts w:ascii="Roboto" w:eastAsia="Times New Roman" w:hAnsi="Roboto"/>
          <w:i/>
          <w:iCs/>
        </w:rPr>
        <w:t xml:space="preserve">rapport, détaillé à l'échelle de chaque région française, […] </w:t>
      </w:r>
      <w:proofErr w:type="spellStart"/>
      <w:r w:rsidRPr="007D44BE">
        <w:rPr>
          <w:rFonts w:ascii="Roboto" w:eastAsia="Times New Roman" w:hAnsi="Roboto"/>
          <w:i/>
          <w:iCs/>
        </w:rPr>
        <w:t>évalu</w:t>
      </w:r>
      <w:proofErr w:type="spellEnd"/>
      <w:r w:rsidRPr="007D44BE">
        <w:rPr>
          <w:rFonts w:ascii="Roboto" w:eastAsia="Times New Roman" w:hAnsi="Roboto"/>
          <w:i/>
          <w:iCs/>
        </w:rPr>
        <w:t>[</w:t>
      </w:r>
      <w:proofErr w:type="spellStart"/>
      <w:r w:rsidRPr="007D44BE">
        <w:rPr>
          <w:rFonts w:ascii="Roboto" w:eastAsia="Times New Roman" w:hAnsi="Roboto"/>
          <w:i/>
          <w:iCs/>
        </w:rPr>
        <w:t>ant</w:t>
      </w:r>
      <w:proofErr w:type="spellEnd"/>
      <w:r w:rsidRPr="007D44BE">
        <w:rPr>
          <w:rFonts w:ascii="Roboto" w:eastAsia="Times New Roman" w:hAnsi="Roboto"/>
          <w:i/>
          <w:iCs/>
        </w:rPr>
        <w:t xml:space="preserve">] l'offre globale de transports interurbains existante. Il comporte toutes recommandations utiles. Il est adressé au Gouvernement et au Parlement </w:t>
      </w:r>
      <w:r w:rsidRPr="007D44BE">
        <w:rPr>
          <w:rFonts w:ascii="Roboto" w:eastAsia="Times New Roman" w:hAnsi="Roboto"/>
        </w:rPr>
        <w:t>» (article L. 3111-23 du code des transports). Il est donc attendu de l’Autorité qu’elle rende compte notamment de l’offre régionale de transport, y compris en région Ile-de-France.</w:t>
      </w:r>
    </w:p>
    <w:p w14:paraId="1C8AF556" w14:textId="1B652FBC" w:rsidR="00B9732F" w:rsidRDefault="00E9038D" w:rsidP="008F1116">
      <w:pPr>
        <w:rPr>
          <w:rFonts w:ascii="Roboto" w:eastAsia="Times New Roman" w:hAnsi="Roboto"/>
        </w:rPr>
      </w:pPr>
      <w:bookmarkStart w:id="3" w:name="_Hlk57230876"/>
      <w:r>
        <w:rPr>
          <w:rFonts w:ascii="Roboto" w:eastAsia="Times New Roman" w:hAnsi="Roboto"/>
        </w:rPr>
        <w:t xml:space="preserve">La Régie autonome des transports parisiens gère deux services </w:t>
      </w:r>
      <w:r w:rsidR="00AB305C" w:rsidRPr="00AB305C">
        <w:rPr>
          <w:rFonts w:ascii="Roboto" w:eastAsia="Times New Roman" w:hAnsi="Roboto"/>
        </w:rPr>
        <w:t xml:space="preserve">de transport public de voyageurs circulant sur le </w:t>
      </w:r>
      <w:r w:rsidR="008B5461">
        <w:rPr>
          <w:rFonts w:ascii="Roboto" w:eastAsia="Times New Roman" w:hAnsi="Roboto"/>
        </w:rPr>
        <w:t>r</w:t>
      </w:r>
      <w:r>
        <w:rPr>
          <w:rFonts w:ascii="Roboto" w:eastAsia="Times New Roman" w:hAnsi="Roboto"/>
        </w:rPr>
        <w:t>éseau express régional (RER)</w:t>
      </w:r>
      <w:r w:rsidR="00AB305C">
        <w:rPr>
          <w:rFonts w:ascii="Roboto" w:eastAsia="Times New Roman" w:hAnsi="Roboto"/>
        </w:rPr>
        <w:t>, qui est</w:t>
      </w:r>
      <w:r>
        <w:rPr>
          <w:rFonts w:ascii="Roboto" w:eastAsia="Times New Roman" w:hAnsi="Roboto"/>
        </w:rPr>
        <w:t xml:space="preserve"> en connexion avec le Réseau ferré national (RFN) : les RER A et RER B</w:t>
      </w:r>
      <w:r w:rsidRPr="00D56E6E">
        <w:rPr>
          <w:rFonts w:ascii="Roboto" w:eastAsia="Times New Roman" w:hAnsi="Roboto"/>
        </w:rPr>
        <w:t>.</w:t>
      </w:r>
      <w:r>
        <w:rPr>
          <w:rFonts w:ascii="Roboto" w:eastAsia="Times New Roman" w:hAnsi="Roboto"/>
        </w:rPr>
        <w:t xml:space="preserve"> Ces deux services de transports forment une composante de l’offre régional</w:t>
      </w:r>
      <w:r w:rsidR="002E6570">
        <w:rPr>
          <w:rFonts w:ascii="Roboto" w:eastAsia="Times New Roman" w:hAnsi="Roboto"/>
        </w:rPr>
        <w:t>e</w:t>
      </w:r>
      <w:r>
        <w:rPr>
          <w:rFonts w:ascii="Roboto" w:eastAsia="Times New Roman" w:hAnsi="Roboto"/>
        </w:rPr>
        <w:t xml:space="preserve"> de transports en Région Ile-de-France L’Autorité dispose d’ores et déjà des données relatives </w:t>
      </w:r>
      <w:r w:rsidR="002E6570">
        <w:rPr>
          <w:rFonts w:ascii="Roboto" w:eastAsia="Times New Roman" w:hAnsi="Roboto"/>
        </w:rPr>
        <w:t>à</w:t>
      </w:r>
      <w:r w:rsidR="002E6570" w:rsidRPr="00951FAE">
        <w:rPr>
          <w:rFonts w:ascii="Roboto" w:eastAsia="Times New Roman" w:hAnsi="Roboto"/>
        </w:rPr>
        <w:t xml:space="preserve"> la consistance et </w:t>
      </w:r>
      <w:r w:rsidR="008D71F8">
        <w:rPr>
          <w:rFonts w:ascii="Roboto" w:eastAsia="Times New Roman" w:hAnsi="Roboto"/>
        </w:rPr>
        <w:t>aux</w:t>
      </w:r>
      <w:r w:rsidR="008D71F8" w:rsidRPr="00951FAE">
        <w:rPr>
          <w:rFonts w:ascii="Roboto" w:eastAsia="Times New Roman" w:hAnsi="Roboto"/>
        </w:rPr>
        <w:t xml:space="preserve"> </w:t>
      </w:r>
      <w:r w:rsidR="002E6570" w:rsidRPr="00951FAE">
        <w:rPr>
          <w:rFonts w:ascii="Roboto" w:eastAsia="Times New Roman" w:hAnsi="Roboto"/>
        </w:rPr>
        <w:t xml:space="preserve">caractéristiques de l'offre de transport proposée, </w:t>
      </w:r>
      <w:r w:rsidR="008D71F8">
        <w:rPr>
          <w:rFonts w:ascii="Roboto" w:eastAsia="Times New Roman" w:hAnsi="Roboto"/>
        </w:rPr>
        <w:t xml:space="preserve">à </w:t>
      </w:r>
      <w:r w:rsidR="002E6570" w:rsidRPr="00951FAE">
        <w:rPr>
          <w:rFonts w:ascii="Roboto" w:eastAsia="Times New Roman" w:hAnsi="Roboto"/>
        </w:rPr>
        <w:t>la fréquentation des services, ainsi qu</w:t>
      </w:r>
      <w:r w:rsidR="00AB305C">
        <w:rPr>
          <w:rFonts w:ascii="Roboto" w:eastAsia="Times New Roman" w:hAnsi="Roboto"/>
        </w:rPr>
        <w:t>’</w:t>
      </w:r>
      <w:r w:rsidR="002E6570" w:rsidRPr="00951FAE">
        <w:rPr>
          <w:rFonts w:ascii="Roboto" w:eastAsia="Times New Roman" w:hAnsi="Roboto"/>
        </w:rPr>
        <w:t>aux résultats économiques et financiers</w:t>
      </w:r>
      <w:r w:rsidR="002E6570" w:rsidRPr="00951FAE">
        <w:rPr>
          <w:rFonts w:ascii="Roboto" w:hAnsi="Roboto"/>
        </w:rPr>
        <w:t xml:space="preserve"> correspondants</w:t>
      </w:r>
      <w:r w:rsidR="002E6570" w:rsidRPr="002E6570">
        <w:rPr>
          <w:rFonts w:ascii="Roboto" w:hAnsi="Roboto"/>
        </w:rPr>
        <w:t xml:space="preserve"> </w:t>
      </w:r>
      <w:r w:rsidRPr="002E6570">
        <w:rPr>
          <w:rFonts w:ascii="Roboto" w:eastAsia="Times New Roman" w:hAnsi="Roboto"/>
        </w:rPr>
        <w:t>pour</w:t>
      </w:r>
      <w:r>
        <w:rPr>
          <w:rFonts w:ascii="Roboto" w:eastAsia="Times New Roman" w:hAnsi="Roboto"/>
        </w:rPr>
        <w:t xml:space="preserve"> </w:t>
      </w:r>
      <w:r w:rsidR="002E6570">
        <w:rPr>
          <w:rFonts w:ascii="Roboto" w:eastAsia="Times New Roman" w:hAnsi="Roboto"/>
        </w:rPr>
        <w:t>les services</w:t>
      </w:r>
      <w:r w:rsidR="00272D23">
        <w:rPr>
          <w:rFonts w:ascii="Roboto" w:eastAsia="Times New Roman" w:hAnsi="Roboto"/>
        </w:rPr>
        <w:t xml:space="preserve"> ferroviaires</w:t>
      </w:r>
      <w:r w:rsidR="002E6570">
        <w:rPr>
          <w:rFonts w:ascii="Roboto" w:eastAsia="Times New Roman" w:hAnsi="Roboto"/>
        </w:rPr>
        <w:t xml:space="preserve"> régionaux</w:t>
      </w:r>
      <w:r w:rsidR="00AB305C">
        <w:rPr>
          <w:rFonts w:ascii="Roboto" w:eastAsia="Times New Roman" w:hAnsi="Roboto"/>
        </w:rPr>
        <w:t xml:space="preserve">. </w:t>
      </w:r>
      <w:r w:rsidR="00AB305C" w:rsidRPr="00AB305C">
        <w:rPr>
          <w:rFonts w:ascii="Roboto" w:eastAsia="Times New Roman" w:hAnsi="Roboto"/>
        </w:rPr>
        <w:t>L’Autorité souhaite également recueillir des données</w:t>
      </w:r>
      <w:r w:rsidR="002E6570">
        <w:rPr>
          <w:rFonts w:ascii="Roboto" w:eastAsia="Times New Roman" w:hAnsi="Roboto"/>
        </w:rPr>
        <w:t xml:space="preserve"> </w:t>
      </w:r>
      <w:r w:rsidR="00AB305C">
        <w:rPr>
          <w:rFonts w:ascii="Roboto" w:eastAsia="Times New Roman" w:hAnsi="Roboto"/>
        </w:rPr>
        <w:t xml:space="preserve">sur </w:t>
      </w:r>
      <w:r w:rsidR="00272D23">
        <w:rPr>
          <w:rFonts w:ascii="Roboto" w:eastAsia="Times New Roman" w:hAnsi="Roboto"/>
        </w:rPr>
        <w:t xml:space="preserve">les services </w:t>
      </w:r>
      <w:r w:rsidR="00AB305C">
        <w:rPr>
          <w:rFonts w:ascii="Roboto" w:eastAsia="Times New Roman" w:hAnsi="Roboto"/>
        </w:rPr>
        <w:t xml:space="preserve">de </w:t>
      </w:r>
      <w:r w:rsidR="00AB305C" w:rsidRPr="00AB305C">
        <w:rPr>
          <w:rFonts w:ascii="Roboto" w:eastAsia="Times New Roman" w:hAnsi="Roboto"/>
        </w:rPr>
        <w:t xml:space="preserve">transport public de voyageurs circulant sur le </w:t>
      </w:r>
      <w:r w:rsidR="00AB305C">
        <w:rPr>
          <w:rFonts w:ascii="Roboto" w:eastAsia="Times New Roman" w:hAnsi="Roboto"/>
        </w:rPr>
        <w:t>r</w:t>
      </w:r>
      <w:r w:rsidR="00272D23">
        <w:rPr>
          <w:rFonts w:ascii="Roboto" w:eastAsia="Times New Roman" w:hAnsi="Roboto"/>
        </w:rPr>
        <w:t>éseau express régiona</w:t>
      </w:r>
      <w:r w:rsidR="00AB305C">
        <w:rPr>
          <w:rFonts w:ascii="Roboto" w:eastAsia="Times New Roman" w:hAnsi="Roboto"/>
        </w:rPr>
        <w:t>l</w:t>
      </w:r>
      <w:r>
        <w:rPr>
          <w:rFonts w:ascii="Roboto" w:eastAsia="Times New Roman" w:hAnsi="Roboto"/>
        </w:rPr>
        <w:t xml:space="preserve">. </w:t>
      </w:r>
    </w:p>
    <w:p w14:paraId="3472A184" w14:textId="48F1D9B3" w:rsidR="00E9038D" w:rsidRDefault="00E9038D" w:rsidP="008F1116">
      <w:pPr>
        <w:rPr>
          <w:rFonts w:ascii="Roboto" w:eastAsia="Times New Roman" w:hAnsi="Roboto"/>
        </w:rPr>
      </w:pPr>
      <w:r>
        <w:rPr>
          <w:rFonts w:ascii="Roboto" w:eastAsia="Times New Roman" w:hAnsi="Roboto"/>
        </w:rPr>
        <w:t>Afin d’assurer une cohérence globale à ses analyses, études et publications relatives</w:t>
      </w:r>
      <w:r w:rsidRPr="0061179E">
        <w:rPr>
          <w:rFonts w:ascii="Roboto" w:eastAsia="Times New Roman" w:hAnsi="Roboto"/>
        </w:rPr>
        <w:t xml:space="preserve"> au système de transport ferroviaire national</w:t>
      </w:r>
      <w:r w:rsidRPr="00D56E6E">
        <w:rPr>
          <w:rFonts w:ascii="Roboto" w:eastAsia="Times New Roman" w:hAnsi="Roboto"/>
          <w:i/>
          <w:iCs/>
        </w:rPr>
        <w:t>,</w:t>
      </w:r>
      <w:r>
        <w:rPr>
          <w:rFonts w:ascii="Roboto" w:eastAsia="Times New Roman" w:hAnsi="Roboto"/>
        </w:rPr>
        <w:t xml:space="preserve"> et comme le permet l’article L. 2132-7-1</w:t>
      </w:r>
      <w:r w:rsidR="00FA48D6">
        <w:rPr>
          <w:rFonts w:ascii="Roboto" w:eastAsia="Times New Roman" w:hAnsi="Roboto"/>
        </w:rPr>
        <w:t xml:space="preserve"> du code des transports</w:t>
      </w:r>
      <w:r>
        <w:rPr>
          <w:rFonts w:ascii="Roboto" w:eastAsia="Times New Roman" w:hAnsi="Roboto"/>
        </w:rPr>
        <w:t xml:space="preserve">, l’Autorité prévoit de compléter ses collectes de données auprès des </w:t>
      </w:r>
      <w:r w:rsidR="00272D23">
        <w:rPr>
          <w:rFonts w:ascii="Roboto" w:eastAsia="Times New Roman" w:hAnsi="Roboto"/>
        </w:rPr>
        <w:t>entreprise</w:t>
      </w:r>
      <w:r w:rsidR="00621223">
        <w:rPr>
          <w:rFonts w:ascii="Roboto" w:eastAsia="Times New Roman" w:hAnsi="Roboto"/>
        </w:rPr>
        <w:t>s</w:t>
      </w:r>
      <w:r w:rsidR="00272D23">
        <w:rPr>
          <w:rFonts w:ascii="Roboto" w:eastAsia="Times New Roman" w:hAnsi="Roboto"/>
        </w:rPr>
        <w:t xml:space="preserve"> ferroviaires de voyageurs</w:t>
      </w:r>
      <w:r>
        <w:rPr>
          <w:rFonts w:ascii="Roboto" w:eastAsia="Times New Roman" w:hAnsi="Roboto"/>
        </w:rPr>
        <w:t xml:space="preserve"> par </w:t>
      </w:r>
      <w:r w:rsidR="00AB305C">
        <w:rPr>
          <w:rFonts w:ascii="Roboto" w:eastAsia="Times New Roman" w:hAnsi="Roboto"/>
        </w:rPr>
        <w:t>des</w:t>
      </w:r>
      <w:r>
        <w:rPr>
          <w:rFonts w:ascii="Roboto" w:eastAsia="Times New Roman" w:hAnsi="Roboto"/>
        </w:rPr>
        <w:t xml:space="preserve"> collecte</w:t>
      </w:r>
      <w:r w:rsidR="00AB305C">
        <w:rPr>
          <w:rFonts w:ascii="Roboto" w:eastAsia="Times New Roman" w:hAnsi="Roboto"/>
        </w:rPr>
        <w:t xml:space="preserve">s </w:t>
      </w:r>
      <w:r>
        <w:rPr>
          <w:rFonts w:ascii="Roboto" w:eastAsia="Times New Roman" w:hAnsi="Roboto"/>
        </w:rPr>
        <w:t xml:space="preserve">auprès de la Régie autonome des transports parisiens en </w:t>
      </w:r>
      <w:r w:rsidR="00AB305C">
        <w:rPr>
          <w:rFonts w:ascii="Roboto" w:eastAsia="Times New Roman" w:hAnsi="Roboto"/>
        </w:rPr>
        <w:t>sa qualité d’</w:t>
      </w:r>
      <w:r w:rsidR="00272D23">
        <w:rPr>
          <w:rFonts w:ascii="Roboto" w:eastAsia="Times New Roman" w:hAnsi="Roboto"/>
        </w:rPr>
        <w:t>opérateur de transports</w:t>
      </w:r>
      <w:r>
        <w:rPr>
          <w:rFonts w:ascii="Roboto" w:eastAsia="Times New Roman" w:hAnsi="Roboto"/>
        </w:rPr>
        <w:t xml:space="preserve"> guidés </w:t>
      </w:r>
      <w:r w:rsidR="00AB305C" w:rsidRPr="00AB305C">
        <w:rPr>
          <w:rFonts w:ascii="Roboto" w:eastAsia="Times New Roman" w:hAnsi="Roboto"/>
        </w:rPr>
        <w:t xml:space="preserve">qui circulent sur des infrastructures </w:t>
      </w:r>
      <w:r>
        <w:rPr>
          <w:rFonts w:ascii="Roboto" w:eastAsia="Times New Roman" w:hAnsi="Roboto"/>
        </w:rPr>
        <w:t>en connexion avec le RFN (RER A et RER B). Cela lui permettra de disposer d</w:t>
      </w:r>
      <w:r w:rsidR="00AB305C">
        <w:rPr>
          <w:rFonts w:ascii="Roboto" w:eastAsia="Times New Roman" w:hAnsi="Roboto"/>
        </w:rPr>
        <w:t>’</w:t>
      </w:r>
      <w:r>
        <w:rPr>
          <w:rFonts w:ascii="Roboto" w:eastAsia="Times New Roman" w:hAnsi="Roboto"/>
        </w:rPr>
        <w:t xml:space="preserve">informations complètes relatives à </w:t>
      </w:r>
      <w:r w:rsidR="00B9732F">
        <w:rPr>
          <w:rFonts w:ascii="Roboto" w:eastAsia="Times New Roman" w:hAnsi="Roboto"/>
        </w:rPr>
        <w:t>tous les</w:t>
      </w:r>
      <w:r>
        <w:rPr>
          <w:rFonts w:ascii="Roboto" w:eastAsia="Times New Roman" w:hAnsi="Roboto"/>
        </w:rPr>
        <w:t xml:space="preserve"> service</w:t>
      </w:r>
      <w:r w:rsidR="00B9732F">
        <w:rPr>
          <w:rFonts w:ascii="Roboto" w:eastAsia="Times New Roman" w:hAnsi="Roboto"/>
        </w:rPr>
        <w:t>s</w:t>
      </w:r>
      <w:r>
        <w:rPr>
          <w:rFonts w:ascii="Roboto" w:eastAsia="Times New Roman" w:hAnsi="Roboto"/>
        </w:rPr>
        <w:t xml:space="preserve"> de transport </w:t>
      </w:r>
      <w:r w:rsidR="00AB305C" w:rsidRPr="00AB305C">
        <w:rPr>
          <w:rFonts w:ascii="Roboto" w:eastAsia="Times New Roman" w:hAnsi="Roboto"/>
        </w:rPr>
        <w:t xml:space="preserve">public de voyageurs circulant sur le </w:t>
      </w:r>
      <w:r w:rsidR="00AB305C">
        <w:rPr>
          <w:rFonts w:ascii="Roboto" w:eastAsia="Times New Roman" w:hAnsi="Roboto"/>
        </w:rPr>
        <w:t>r</w:t>
      </w:r>
      <w:r>
        <w:rPr>
          <w:rFonts w:ascii="Roboto" w:eastAsia="Times New Roman" w:hAnsi="Roboto"/>
        </w:rPr>
        <w:t xml:space="preserve">éseau </w:t>
      </w:r>
      <w:r w:rsidR="00AB305C">
        <w:rPr>
          <w:rFonts w:ascii="Roboto" w:eastAsia="Times New Roman" w:hAnsi="Roboto"/>
        </w:rPr>
        <w:t>e</w:t>
      </w:r>
      <w:r>
        <w:rPr>
          <w:rFonts w:ascii="Roboto" w:eastAsia="Times New Roman" w:hAnsi="Roboto"/>
        </w:rPr>
        <w:t xml:space="preserve">xpress </w:t>
      </w:r>
      <w:r w:rsidR="00AB305C">
        <w:rPr>
          <w:rFonts w:ascii="Roboto" w:eastAsia="Times New Roman" w:hAnsi="Roboto"/>
        </w:rPr>
        <w:t>r</w:t>
      </w:r>
      <w:r>
        <w:rPr>
          <w:rFonts w:ascii="Roboto" w:eastAsia="Times New Roman" w:hAnsi="Roboto"/>
        </w:rPr>
        <w:t>égional</w:t>
      </w:r>
      <w:r w:rsidR="00B9732F">
        <w:rPr>
          <w:rFonts w:ascii="Roboto" w:eastAsia="Times New Roman" w:hAnsi="Roboto"/>
        </w:rPr>
        <w:t>.</w:t>
      </w:r>
    </w:p>
    <w:bookmarkEnd w:id="2"/>
    <w:bookmarkEnd w:id="3"/>
    <w:p w14:paraId="3BA402BC" w14:textId="780927CA" w:rsidR="008F1116" w:rsidRPr="00F05F0D" w:rsidRDefault="008F1116" w:rsidP="008F1116">
      <w:pPr>
        <w:rPr>
          <w:rFonts w:ascii="Roboto" w:eastAsia="Times New Roman" w:hAnsi="Roboto"/>
        </w:rPr>
      </w:pPr>
      <w:r w:rsidRPr="00F05F0D">
        <w:rPr>
          <w:rFonts w:ascii="Roboto" w:eastAsia="Times New Roman" w:hAnsi="Roboto"/>
        </w:rPr>
        <w:lastRenderedPageBreak/>
        <w:t xml:space="preserve">Le présent document présente les informations que l’Autorité envisage de collecter auprès </w:t>
      </w:r>
      <w:r w:rsidR="002F1D82" w:rsidRPr="00F05F0D">
        <w:rPr>
          <w:rFonts w:ascii="Roboto" w:eastAsia="Times New Roman" w:hAnsi="Roboto"/>
        </w:rPr>
        <w:t xml:space="preserve">de la Régie Autonome des transports </w:t>
      </w:r>
      <w:r w:rsidR="002F1D82" w:rsidRPr="00A1342C">
        <w:rPr>
          <w:rFonts w:ascii="Roboto" w:eastAsia="Times New Roman" w:hAnsi="Roboto"/>
        </w:rPr>
        <w:t>parisiens en complément de celles fournies par l</w:t>
      </w:r>
      <w:r w:rsidRPr="00A1342C">
        <w:rPr>
          <w:rFonts w:ascii="Roboto" w:eastAsia="Times New Roman" w:hAnsi="Roboto"/>
        </w:rPr>
        <w:t>es entreprises ferroviaires de voyageurs</w:t>
      </w:r>
      <w:r w:rsidR="00804679" w:rsidRPr="00A1342C">
        <w:rPr>
          <w:rFonts w:ascii="Roboto" w:eastAsia="Times New Roman" w:hAnsi="Roboto"/>
        </w:rPr>
        <w:t>,</w:t>
      </w:r>
      <w:r w:rsidRPr="00A1342C">
        <w:rPr>
          <w:rFonts w:ascii="Roboto" w:eastAsia="Times New Roman" w:hAnsi="Roboto"/>
        </w:rPr>
        <w:t xml:space="preserve"> à partir de l’exe</w:t>
      </w:r>
      <w:r w:rsidRPr="00F05F0D">
        <w:rPr>
          <w:rFonts w:ascii="Roboto" w:eastAsia="Times New Roman" w:hAnsi="Roboto"/>
        </w:rPr>
        <w:t xml:space="preserve">rcice 2020. </w:t>
      </w:r>
    </w:p>
    <w:p w14:paraId="1E09C8C1" w14:textId="18556938" w:rsidR="008F1116" w:rsidRDefault="00804679" w:rsidP="008F1116">
      <w:pPr>
        <w:rPr>
          <w:rFonts w:ascii="Roboto" w:eastAsia="Times New Roman" w:hAnsi="Roboto"/>
        </w:rPr>
      </w:pPr>
      <w:r>
        <w:rPr>
          <w:rFonts w:ascii="Roboto" w:eastAsia="Times New Roman" w:hAnsi="Roboto"/>
        </w:rPr>
        <w:t xml:space="preserve">Ce </w:t>
      </w:r>
      <w:r w:rsidR="008F1116" w:rsidRPr="00F05F0D">
        <w:rPr>
          <w:rFonts w:ascii="Roboto" w:eastAsia="Times New Roman" w:hAnsi="Roboto"/>
        </w:rPr>
        <w:t xml:space="preserve">document </w:t>
      </w:r>
      <w:r w:rsidR="00C6350E" w:rsidRPr="00F05F0D">
        <w:rPr>
          <w:rFonts w:ascii="Roboto" w:eastAsia="Times New Roman" w:hAnsi="Roboto"/>
        </w:rPr>
        <w:t>que l’Autorité soumet à la consultation publique afin de recueillir l’avis des parties prenantes</w:t>
      </w:r>
      <w:r w:rsidR="00C6350E">
        <w:rPr>
          <w:rFonts w:ascii="Roboto" w:eastAsia="Times New Roman" w:hAnsi="Roboto"/>
        </w:rPr>
        <w:t xml:space="preserve">, </w:t>
      </w:r>
      <w:r w:rsidR="008F1116" w:rsidRPr="00F05F0D">
        <w:rPr>
          <w:rFonts w:ascii="Roboto" w:eastAsia="Times New Roman" w:hAnsi="Roboto"/>
        </w:rPr>
        <w:t>prend en compte les retours d’expérience des précédent</w:t>
      </w:r>
      <w:r w:rsidR="002F1D82" w:rsidRPr="00F05F0D">
        <w:rPr>
          <w:rFonts w:ascii="Roboto" w:eastAsia="Times New Roman" w:hAnsi="Roboto"/>
        </w:rPr>
        <w:t>e</w:t>
      </w:r>
      <w:r w:rsidR="008F1116" w:rsidRPr="00F05F0D">
        <w:rPr>
          <w:rFonts w:ascii="Roboto" w:eastAsia="Times New Roman" w:hAnsi="Roboto"/>
        </w:rPr>
        <w:t>s collectes mise</w:t>
      </w:r>
      <w:r w:rsidR="00E7414A" w:rsidRPr="00F05F0D">
        <w:rPr>
          <w:rFonts w:ascii="Roboto" w:eastAsia="Times New Roman" w:hAnsi="Roboto"/>
        </w:rPr>
        <w:t>s</w:t>
      </w:r>
      <w:r w:rsidR="008F1116" w:rsidRPr="00F05F0D">
        <w:rPr>
          <w:rFonts w:ascii="Roboto" w:eastAsia="Times New Roman" w:hAnsi="Roboto"/>
        </w:rPr>
        <w:t xml:space="preserve"> en place</w:t>
      </w:r>
      <w:r w:rsidR="00E7414A" w:rsidRPr="00F05F0D">
        <w:rPr>
          <w:rFonts w:ascii="Roboto" w:eastAsia="Times New Roman" w:hAnsi="Roboto"/>
        </w:rPr>
        <w:t xml:space="preserve"> par l’Autorité</w:t>
      </w:r>
      <w:r w:rsidR="008B310E" w:rsidRPr="00F05F0D">
        <w:rPr>
          <w:rFonts w:ascii="Roboto" w:eastAsia="Times New Roman" w:hAnsi="Roboto"/>
        </w:rPr>
        <w:t>,</w:t>
      </w:r>
      <w:r w:rsidR="008F1116" w:rsidRPr="00F05F0D">
        <w:rPr>
          <w:rFonts w:ascii="Roboto" w:eastAsia="Times New Roman" w:hAnsi="Roboto"/>
        </w:rPr>
        <w:t xml:space="preserve"> afin de compléter le processus de collecte de données.</w:t>
      </w:r>
    </w:p>
    <w:p w14:paraId="09FABB1E" w14:textId="1FB25865" w:rsidR="00F75780" w:rsidRPr="00B832C4" w:rsidRDefault="00F75780" w:rsidP="00F75780">
      <w:pPr>
        <w:rPr>
          <w:rFonts w:ascii="Roboto" w:eastAsia="Times New Roman" w:hAnsi="Roboto"/>
        </w:rPr>
      </w:pPr>
      <w:r>
        <w:rPr>
          <w:rFonts w:ascii="Roboto" w:eastAsia="Times New Roman" w:hAnsi="Roboto"/>
        </w:rPr>
        <w:t>Le présent projet de collecte ne préjuge en rien des autres collectes que l’Autorité serait appelée à mettre en place au titre de l’article L. 2</w:t>
      </w:r>
      <w:r w:rsidR="00AB305C">
        <w:rPr>
          <w:rFonts w:ascii="Roboto" w:eastAsia="Times New Roman" w:hAnsi="Roboto"/>
        </w:rPr>
        <w:t>132-7-1 du code des transports</w:t>
      </w:r>
      <w:r>
        <w:rPr>
          <w:rFonts w:ascii="Roboto" w:eastAsia="Times New Roman" w:hAnsi="Roboto"/>
        </w:rPr>
        <w:t>.</w:t>
      </w:r>
    </w:p>
    <w:p w14:paraId="51359042" w14:textId="77777777" w:rsidR="00F75780" w:rsidRPr="00F05F0D" w:rsidRDefault="00F75780" w:rsidP="008F1116">
      <w:pPr>
        <w:rPr>
          <w:rFonts w:ascii="Roboto" w:eastAsia="Times New Roman" w:hAnsi="Roboto"/>
        </w:rPr>
      </w:pPr>
    </w:p>
    <w:p w14:paraId="78676183" w14:textId="77777777" w:rsidR="008F1116" w:rsidRPr="00F05F0D" w:rsidRDefault="008F1116" w:rsidP="008F1116">
      <w:pPr>
        <w:rPr>
          <w:rFonts w:ascii="Roboto" w:eastAsia="Times New Roman" w:hAnsi="Roboto"/>
        </w:rPr>
      </w:pPr>
      <w:r w:rsidRPr="00F05F0D">
        <w:rPr>
          <w:rFonts w:ascii="Roboto" w:eastAsia="Times New Roman" w:hAnsi="Roboto"/>
        </w:rPr>
        <w:br w:type="page"/>
      </w:r>
    </w:p>
    <w:p w14:paraId="3114D0C8" w14:textId="77777777" w:rsidR="008F1116" w:rsidRPr="00F05F0D" w:rsidRDefault="008F1116" w:rsidP="008F1116">
      <w:pPr>
        <w:pStyle w:val="Titre"/>
      </w:pPr>
      <w:r w:rsidRPr="00F05F0D">
        <w:lastRenderedPageBreak/>
        <w:t>Objet et modalités de la consultation publique</w:t>
      </w:r>
    </w:p>
    <w:p w14:paraId="07284389" w14:textId="77777777" w:rsidR="00AE1089" w:rsidRPr="00F05F0D" w:rsidRDefault="00AE1089" w:rsidP="00AE1089">
      <w:pPr>
        <w:rPr>
          <w:rFonts w:ascii="Roboto" w:hAnsi="Roboto"/>
        </w:rPr>
      </w:pPr>
    </w:p>
    <w:p w14:paraId="2EB3A042" w14:textId="3DDA8994" w:rsidR="00AE1089" w:rsidRPr="00F05F0D" w:rsidRDefault="00AE1089" w:rsidP="00AE1089">
      <w:pPr>
        <w:rPr>
          <w:rFonts w:ascii="Roboto" w:eastAsia="Times New Roman" w:hAnsi="Roboto"/>
        </w:rPr>
      </w:pPr>
      <w:r w:rsidRPr="00F05F0D">
        <w:rPr>
          <w:rFonts w:ascii="Roboto" w:eastAsia="Times New Roman" w:hAnsi="Roboto"/>
        </w:rPr>
        <w:t xml:space="preserve">Le présent document a pour objet de présenter les informations que l’Autorité de régulation des transports envisage de collecter auprès </w:t>
      </w:r>
      <w:r w:rsidR="00FC3878">
        <w:rPr>
          <w:rFonts w:ascii="Roboto" w:eastAsia="Times New Roman" w:hAnsi="Roboto"/>
        </w:rPr>
        <w:t>de la Régie autonome des transports parisiens</w:t>
      </w:r>
      <w:r w:rsidRPr="00F05F0D">
        <w:rPr>
          <w:rFonts w:ascii="Roboto" w:eastAsia="Times New Roman" w:hAnsi="Roboto"/>
        </w:rPr>
        <w:t>. Il vise à consulter ces acteurs sur le périmètre couvert par le recueil de données, ainsi que sur le format de la collecte.</w:t>
      </w:r>
    </w:p>
    <w:p w14:paraId="3C17D460" w14:textId="77777777" w:rsidR="00AE1089" w:rsidRPr="00F05F0D" w:rsidRDefault="00AE1089" w:rsidP="00AE1089">
      <w:pPr>
        <w:rPr>
          <w:rFonts w:ascii="Roboto" w:eastAsia="Times New Roman" w:hAnsi="Roboto"/>
        </w:rPr>
      </w:pPr>
      <w:r w:rsidRPr="00F05F0D">
        <w:rPr>
          <w:rFonts w:ascii="Roboto" w:eastAsia="Times New Roman" w:hAnsi="Roboto"/>
        </w:rPr>
        <w:t>Les personnes intéressées peuvent apporter toutes les observations qu’elles souhaitent sur le projet de collecte et les problématiques qui y sont exposées.</w:t>
      </w:r>
    </w:p>
    <w:p w14:paraId="793B3CE4" w14:textId="77777777" w:rsidR="00AE1089" w:rsidRPr="00F05F0D" w:rsidRDefault="00AE1089" w:rsidP="00AE1089">
      <w:pPr>
        <w:rPr>
          <w:rFonts w:ascii="Roboto" w:eastAsia="Times New Roman" w:hAnsi="Roboto"/>
        </w:rPr>
      </w:pPr>
      <w:r w:rsidRPr="00F05F0D">
        <w:rPr>
          <w:rFonts w:ascii="Roboto" w:eastAsia="Times New Roman" w:hAnsi="Roboto"/>
        </w:rPr>
        <w:t>Les observations sur le présent document, ainsi que toutes contributions qui apparaîtraient opportunes pour éclairer l’Autorité, peuvent être transmises jusqu’au 31 janvier 2021, soit :</w:t>
      </w:r>
    </w:p>
    <w:p w14:paraId="709BE4BF" w14:textId="77777777" w:rsidR="00AE1089" w:rsidRPr="00F05F0D" w:rsidRDefault="00AE1089" w:rsidP="00AE1089">
      <w:pPr>
        <w:ind w:left="708" w:firstLine="708"/>
        <w:rPr>
          <w:rFonts w:ascii="Roboto" w:eastAsia="Times New Roman" w:hAnsi="Roboto"/>
        </w:rPr>
      </w:pPr>
      <w:r w:rsidRPr="00F05F0D">
        <w:rPr>
          <w:rFonts w:ascii="Roboto" w:eastAsia="Times New Roman" w:hAnsi="Roboto"/>
        </w:rPr>
        <w:t xml:space="preserve">- de préférence par mail : </w:t>
      </w:r>
      <w:hyperlink r:id="rId8" w:history="1">
        <w:r w:rsidRPr="00F05F0D">
          <w:rPr>
            <w:rStyle w:val="Lienhypertexte"/>
            <w:rFonts w:ascii="Roboto" w:hAnsi="Roboto"/>
          </w:rPr>
          <w:t>consultation.publique@autorite-transports.fr</w:t>
        </w:r>
      </w:hyperlink>
    </w:p>
    <w:p w14:paraId="27A35F36" w14:textId="77777777" w:rsidR="00AE1089" w:rsidRPr="00F05F0D" w:rsidRDefault="00AE1089" w:rsidP="00AE1089">
      <w:pPr>
        <w:spacing w:before="0" w:after="0"/>
        <w:ind w:left="708" w:firstLine="708"/>
        <w:rPr>
          <w:rFonts w:ascii="Roboto" w:eastAsia="Times New Roman" w:hAnsi="Roboto"/>
        </w:rPr>
      </w:pPr>
      <w:r w:rsidRPr="00F05F0D">
        <w:rPr>
          <w:rFonts w:ascii="Roboto" w:eastAsia="Times New Roman" w:hAnsi="Roboto"/>
        </w:rPr>
        <w:t xml:space="preserve">- par courrier au siège : </w:t>
      </w:r>
      <w:r w:rsidRPr="00F05F0D">
        <w:rPr>
          <w:rFonts w:ascii="Roboto" w:eastAsia="Times New Roman" w:hAnsi="Roboto"/>
        </w:rPr>
        <w:tab/>
        <w:t>Autorité de régulation des transports</w:t>
      </w:r>
    </w:p>
    <w:p w14:paraId="41885CC7" w14:textId="77777777" w:rsidR="00AE1089" w:rsidRPr="00F05F0D" w:rsidRDefault="00AE1089" w:rsidP="00AE1089">
      <w:pPr>
        <w:spacing w:before="0" w:after="0"/>
        <w:ind w:left="3600" w:firstLine="648"/>
        <w:rPr>
          <w:rFonts w:ascii="Roboto" w:eastAsia="Times New Roman" w:hAnsi="Roboto"/>
        </w:rPr>
      </w:pPr>
      <w:r w:rsidRPr="00F05F0D">
        <w:rPr>
          <w:rFonts w:ascii="Roboto" w:eastAsia="Times New Roman" w:hAnsi="Roboto"/>
        </w:rPr>
        <w:t>Tour Montparnasse, 48° étage</w:t>
      </w:r>
    </w:p>
    <w:p w14:paraId="275C270B" w14:textId="77777777" w:rsidR="00AE1089" w:rsidRPr="00F05F0D" w:rsidRDefault="00AE1089" w:rsidP="00AE1089">
      <w:pPr>
        <w:spacing w:before="0" w:after="0"/>
        <w:ind w:left="3600" w:firstLine="648"/>
        <w:rPr>
          <w:rFonts w:ascii="Roboto" w:eastAsia="Times New Roman" w:hAnsi="Roboto"/>
        </w:rPr>
      </w:pPr>
      <w:r w:rsidRPr="00F05F0D">
        <w:rPr>
          <w:rFonts w:ascii="Roboto" w:eastAsia="Times New Roman" w:hAnsi="Roboto"/>
        </w:rPr>
        <w:t>33, avenue du Maine, BP 48</w:t>
      </w:r>
    </w:p>
    <w:p w14:paraId="1552A84A" w14:textId="77777777" w:rsidR="00AE1089" w:rsidRPr="00F05F0D" w:rsidRDefault="00AE1089" w:rsidP="00AE1089">
      <w:pPr>
        <w:spacing w:before="0" w:after="0"/>
        <w:ind w:left="3600" w:firstLine="648"/>
        <w:rPr>
          <w:rFonts w:ascii="Roboto" w:eastAsia="Times New Roman" w:hAnsi="Roboto"/>
        </w:rPr>
      </w:pPr>
      <w:r w:rsidRPr="00F05F0D">
        <w:rPr>
          <w:rFonts w:ascii="Roboto" w:eastAsia="Times New Roman" w:hAnsi="Roboto"/>
        </w:rPr>
        <w:t>75 015 PARIS cedex 15</w:t>
      </w:r>
    </w:p>
    <w:p w14:paraId="1F0EE9D0" w14:textId="77777777" w:rsidR="00AE1089" w:rsidRPr="00F05F0D" w:rsidRDefault="00AE1089" w:rsidP="00AE1089">
      <w:pPr>
        <w:rPr>
          <w:rFonts w:ascii="Roboto" w:eastAsia="Times New Roman" w:hAnsi="Roboto"/>
        </w:rPr>
      </w:pPr>
      <w:r w:rsidRPr="00F05F0D">
        <w:rPr>
          <w:rFonts w:ascii="Roboto" w:eastAsia="Times New Roman" w:hAnsi="Roboto"/>
        </w:rPr>
        <w:t>Sauf demande contraire expressément formulée, l’Autorité, dans un souci de transparence, publiera l’intégralité des commentaires qui lui auront été transmis, à l’exclusion des parties couvertes par un secret protégé par la loi et, le cas échéant, sous réserve des passages que les contributeurs souhaiteraient garder confidentiels.</w:t>
      </w:r>
    </w:p>
    <w:p w14:paraId="1A2C9C9E" w14:textId="77777777" w:rsidR="00AE1089" w:rsidRPr="00F05F0D" w:rsidRDefault="00AE1089" w:rsidP="00AE1089">
      <w:pPr>
        <w:rPr>
          <w:rFonts w:ascii="Roboto" w:eastAsia="Times New Roman" w:hAnsi="Roboto"/>
        </w:rPr>
      </w:pPr>
      <w:r w:rsidRPr="00F05F0D">
        <w:rPr>
          <w:rFonts w:ascii="Roboto" w:eastAsia="Times New Roman" w:hAnsi="Roboto"/>
        </w:rPr>
        <w:t>À cette fin, les contributeurs sont invités à indiquer précisément les éléments qu’ils considèrent devoir être couverts par un secret protégé par la loi.</w:t>
      </w:r>
    </w:p>
    <w:p w14:paraId="3C811AE3" w14:textId="77777777" w:rsidR="00AE1089" w:rsidRPr="00F05F0D" w:rsidRDefault="00AE1089" w:rsidP="00AE1089">
      <w:pPr>
        <w:rPr>
          <w:rFonts w:ascii="Roboto" w:eastAsia="Times New Roman" w:hAnsi="Roboto"/>
        </w:rPr>
      </w:pPr>
      <w:r w:rsidRPr="00F05F0D">
        <w:rPr>
          <w:rFonts w:ascii="Roboto" w:eastAsia="Times New Roman" w:hAnsi="Roboto"/>
        </w:rPr>
        <w:t>L’Autorité se réserve le droit de publier une synthèse des contributions (sous réserve des éléments confidentiels), sans faire mention, le cas échéant, de leurs auteurs.</w:t>
      </w:r>
    </w:p>
    <w:p w14:paraId="3FF146DD" w14:textId="77777777" w:rsidR="00AE1089" w:rsidRPr="00F05F0D" w:rsidRDefault="00AE1089" w:rsidP="00AE1089">
      <w:pPr>
        <w:rPr>
          <w:rFonts w:ascii="Roboto" w:eastAsia="Times New Roman" w:hAnsi="Roboto"/>
        </w:rPr>
      </w:pPr>
    </w:p>
    <w:p w14:paraId="16B0DAC7" w14:textId="77777777" w:rsidR="008F1116" w:rsidRPr="00F05F0D" w:rsidRDefault="008F1116" w:rsidP="008F1116">
      <w:pPr>
        <w:rPr>
          <w:rFonts w:ascii="Roboto" w:eastAsia="Times New Roman" w:hAnsi="Roboto"/>
        </w:rPr>
      </w:pPr>
    </w:p>
    <w:p w14:paraId="19C5C675" w14:textId="77777777" w:rsidR="008F1116" w:rsidRPr="00F05F0D" w:rsidRDefault="008F1116" w:rsidP="008F1116">
      <w:pPr>
        <w:rPr>
          <w:rFonts w:ascii="Roboto" w:eastAsia="Times New Roman" w:hAnsi="Roboto"/>
        </w:rPr>
      </w:pPr>
      <w:r w:rsidRPr="00F05F0D">
        <w:rPr>
          <w:rFonts w:ascii="Roboto" w:eastAsia="Times New Roman" w:hAnsi="Roboto"/>
        </w:rPr>
        <w:br w:type="page"/>
      </w:r>
    </w:p>
    <w:sdt>
      <w:sdtPr>
        <w:rPr>
          <w:rFonts w:ascii="Roboto" w:eastAsiaTheme="minorHAnsi" w:hAnsi="Roboto"/>
          <w:color w:val="auto"/>
          <w:sz w:val="21"/>
          <w:szCs w:val="20"/>
        </w:rPr>
        <w:id w:val="334806191"/>
        <w:docPartObj>
          <w:docPartGallery w:val="Table of Contents"/>
          <w:docPartUnique/>
        </w:docPartObj>
      </w:sdtPr>
      <w:sdtEndPr>
        <w:rPr>
          <w:b/>
          <w:bCs/>
        </w:rPr>
      </w:sdtEndPr>
      <w:sdtContent>
        <w:p w14:paraId="535B38E4" w14:textId="77777777" w:rsidR="008F1116" w:rsidRPr="00F05F0D" w:rsidRDefault="008F1116" w:rsidP="008F1116">
          <w:pPr>
            <w:pStyle w:val="En-ttedetabledesmatires"/>
            <w:rPr>
              <w:rFonts w:ascii="Roboto" w:hAnsi="Roboto"/>
              <w:color w:val="002060"/>
            </w:rPr>
          </w:pPr>
          <w:r w:rsidRPr="00F05F0D">
            <w:rPr>
              <w:rFonts w:ascii="Roboto" w:hAnsi="Roboto"/>
              <w:color w:val="002060"/>
            </w:rPr>
            <w:t>Table des matières</w:t>
          </w:r>
        </w:p>
        <w:p w14:paraId="27BDBEB7" w14:textId="3DF79676" w:rsidR="0083370A" w:rsidRDefault="008F1116">
          <w:pPr>
            <w:pStyle w:val="TM1"/>
            <w:rPr>
              <w:rFonts w:asciiTheme="minorHAnsi" w:eastAsiaTheme="minorEastAsia" w:hAnsiTheme="minorHAnsi" w:cstheme="minorBidi"/>
              <w:caps w:val="0"/>
              <w:noProof/>
              <w:color w:val="auto"/>
              <w:sz w:val="22"/>
              <w:szCs w:val="22"/>
            </w:rPr>
          </w:pPr>
          <w:r w:rsidRPr="00F05F0D">
            <w:rPr>
              <w:rFonts w:ascii="Roboto" w:hAnsi="Roboto"/>
            </w:rPr>
            <w:fldChar w:fldCharType="begin"/>
          </w:r>
          <w:r w:rsidRPr="00F05F0D">
            <w:rPr>
              <w:rFonts w:ascii="Roboto" w:hAnsi="Roboto"/>
            </w:rPr>
            <w:instrText xml:space="preserve"> TOC \o "1-3" \h \z \u </w:instrText>
          </w:r>
          <w:r w:rsidRPr="00F05F0D">
            <w:rPr>
              <w:rFonts w:ascii="Roboto" w:hAnsi="Roboto"/>
            </w:rPr>
            <w:fldChar w:fldCharType="separate"/>
          </w:r>
          <w:hyperlink w:anchor="_Toc58526239" w:history="1">
            <w:r w:rsidR="0083370A" w:rsidRPr="001B552B">
              <w:rPr>
                <w:rStyle w:val="Lienhypertexte"/>
                <w:noProof/>
              </w:rPr>
              <w:t>1. MISSIONS ET OBJECTIFS POURSUIVIS PAR L’AUTORITE</w:t>
            </w:r>
            <w:r w:rsidR="0083370A">
              <w:rPr>
                <w:noProof/>
                <w:webHidden/>
              </w:rPr>
              <w:tab/>
            </w:r>
            <w:r w:rsidR="0083370A">
              <w:rPr>
                <w:noProof/>
                <w:webHidden/>
              </w:rPr>
              <w:fldChar w:fldCharType="begin"/>
            </w:r>
            <w:r w:rsidR="0083370A">
              <w:rPr>
                <w:noProof/>
                <w:webHidden/>
              </w:rPr>
              <w:instrText xml:space="preserve"> PAGEREF _Toc58526239 \h </w:instrText>
            </w:r>
            <w:r w:rsidR="0083370A">
              <w:rPr>
                <w:noProof/>
                <w:webHidden/>
              </w:rPr>
            </w:r>
            <w:r w:rsidR="0083370A">
              <w:rPr>
                <w:noProof/>
                <w:webHidden/>
              </w:rPr>
              <w:fldChar w:fldCharType="separate"/>
            </w:r>
            <w:r w:rsidR="0083370A">
              <w:rPr>
                <w:noProof/>
                <w:webHidden/>
              </w:rPr>
              <w:t>5</w:t>
            </w:r>
            <w:r w:rsidR="0083370A">
              <w:rPr>
                <w:noProof/>
                <w:webHidden/>
              </w:rPr>
              <w:fldChar w:fldCharType="end"/>
            </w:r>
          </w:hyperlink>
        </w:p>
        <w:p w14:paraId="354A4760" w14:textId="2FD18EC3" w:rsidR="0083370A" w:rsidRDefault="0083370A">
          <w:pPr>
            <w:pStyle w:val="TM1"/>
            <w:rPr>
              <w:rFonts w:asciiTheme="minorHAnsi" w:eastAsiaTheme="minorEastAsia" w:hAnsiTheme="minorHAnsi" w:cstheme="minorBidi"/>
              <w:caps w:val="0"/>
              <w:noProof/>
              <w:color w:val="auto"/>
              <w:sz w:val="22"/>
              <w:szCs w:val="22"/>
            </w:rPr>
          </w:pPr>
          <w:hyperlink w:anchor="_Toc58526240" w:history="1">
            <w:r w:rsidRPr="001B552B">
              <w:rPr>
                <w:rStyle w:val="Lienhypertexte"/>
                <w:noProof/>
              </w:rPr>
              <w:t>2. POUVOIRS DE L’AUTORITE EN MATIERE DE RECUEIL D’INFORMATIONS</w:t>
            </w:r>
            <w:r>
              <w:rPr>
                <w:noProof/>
                <w:webHidden/>
              </w:rPr>
              <w:tab/>
            </w:r>
            <w:r>
              <w:rPr>
                <w:noProof/>
                <w:webHidden/>
              </w:rPr>
              <w:fldChar w:fldCharType="begin"/>
            </w:r>
            <w:r>
              <w:rPr>
                <w:noProof/>
                <w:webHidden/>
              </w:rPr>
              <w:instrText xml:space="preserve"> PAGEREF _Toc58526240 \h </w:instrText>
            </w:r>
            <w:r>
              <w:rPr>
                <w:noProof/>
                <w:webHidden/>
              </w:rPr>
            </w:r>
            <w:r>
              <w:rPr>
                <w:noProof/>
                <w:webHidden/>
              </w:rPr>
              <w:fldChar w:fldCharType="separate"/>
            </w:r>
            <w:r>
              <w:rPr>
                <w:noProof/>
                <w:webHidden/>
              </w:rPr>
              <w:t>6</w:t>
            </w:r>
            <w:r>
              <w:rPr>
                <w:noProof/>
                <w:webHidden/>
              </w:rPr>
              <w:fldChar w:fldCharType="end"/>
            </w:r>
          </w:hyperlink>
        </w:p>
        <w:p w14:paraId="7DA0FFFE" w14:textId="4252A44D" w:rsidR="0083370A" w:rsidRDefault="0083370A">
          <w:pPr>
            <w:pStyle w:val="TM1"/>
            <w:rPr>
              <w:rFonts w:asciiTheme="minorHAnsi" w:eastAsiaTheme="minorEastAsia" w:hAnsiTheme="minorHAnsi" w:cstheme="minorBidi"/>
              <w:caps w:val="0"/>
              <w:noProof/>
              <w:color w:val="auto"/>
              <w:sz w:val="22"/>
              <w:szCs w:val="22"/>
            </w:rPr>
          </w:pPr>
          <w:hyperlink w:anchor="_Toc58526241" w:history="1">
            <w:r w:rsidRPr="001B552B">
              <w:rPr>
                <w:rStyle w:val="Lienhypertexte"/>
                <w:noProof/>
              </w:rPr>
              <w:t>3. INFORMATIONS DEMANDEES</w:t>
            </w:r>
            <w:r>
              <w:rPr>
                <w:noProof/>
                <w:webHidden/>
              </w:rPr>
              <w:tab/>
            </w:r>
            <w:r>
              <w:rPr>
                <w:noProof/>
                <w:webHidden/>
              </w:rPr>
              <w:fldChar w:fldCharType="begin"/>
            </w:r>
            <w:r>
              <w:rPr>
                <w:noProof/>
                <w:webHidden/>
              </w:rPr>
              <w:instrText xml:space="preserve"> PAGEREF _Toc58526241 \h </w:instrText>
            </w:r>
            <w:r>
              <w:rPr>
                <w:noProof/>
                <w:webHidden/>
              </w:rPr>
            </w:r>
            <w:r>
              <w:rPr>
                <w:noProof/>
                <w:webHidden/>
              </w:rPr>
              <w:fldChar w:fldCharType="separate"/>
            </w:r>
            <w:r>
              <w:rPr>
                <w:noProof/>
                <w:webHidden/>
              </w:rPr>
              <w:t>6</w:t>
            </w:r>
            <w:r>
              <w:rPr>
                <w:noProof/>
                <w:webHidden/>
              </w:rPr>
              <w:fldChar w:fldCharType="end"/>
            </w:r>
          </w:hyperlink>
        </w:p>
        <w:p w14:paraId="2489B67A" w14:textId="1EFBCBF6" w:rsidR="0083370A" w:rsidRDefault="0083370A">
          <w:pPr>
            <w:pStyle w:val="TM2"/>
            <w:rPr>
              <w:rFonts w:asciiTheme="minorHAnsi" w:eastAsiaTheme="minorEastAsia" w:hAnsiTheme="minorHAnsi" w:cstheme="minorBidi"/>
              <w:noProof/>
              <w:color w:val="auto"/>
              <w:sz w:val="22"/>
              <w:szCs w:val="22"/>
            </w:rPr>
          </w:pPr>
          <w:hyperlink w:anchor="_Toc58526242" w:history="1">
            <w:r w:rsidRPr="001B552B">
              <w:rPr>
                <w:rStyle w:val="Lienhypertexte"/>
                <w:noProof/>
              </w:rPr>
              <w:t>3.1. Informations concernant l’utilisation de l’infrastructure, la consistance et les caractéristiques de l’offre de transport de voyageurs</w:t>
            </w:r>
            <w:r>
              <w:rPr>
                <w:noProof/>
                <w:webHidden/>
              </w:rPr>
              <w:tab/>
            </w:r>
            <w:r>
              <w:rPr>
                <w:noProof/>
                <w:webHidden/>
              </w:rPr>
              <w:fldChar w:fldCharType="begin"/>
            </w:r>
            <w:r>
              <w:rPr>
                <w:noProof/>
                <w:webHidden/>
              </w:rPr>
              <w:instrText xml:space="preserve"> PAGEREF _Toc58526242 \h </w:instrText>
            </w:r>
            <w:r>
              <w:rPr>
                <w:noProof/>
                <w:webHidden/>
              </w:rPr>
            </w:r>
            <w:r>
              <w:rPr>
                <w:noProof/>
                <w:webHidden/>
              </w:rPr>
              <w:fldChar w:fldCharType="separate"/>
            </w:r>
            <w:r>
              <w:rPr>
                <w:noProof/>
                <w:webHidden/>
              </w:rPr>
              <w:t>7</w:t>
            </w:r>
            <w:r>
              <w:rPr>
                <w:noProof/>
                <w:webHidden/>
              </w:rPr>
              <w:fldChar w:fldCharType="end"/>
            </w:r>
          </w:hyperlink>
        </w:p>
        <w:p w14:paraId="522A1BE5" w14:textId="23B3D03A" w:rsidR="0083370A" w:rsidRDefault="0083370A">
          <w:pPr>
            <w:pStyle w:val="TM2"/>
            <w:rPr>
              <w:rFonts w:asciiTheme="minorHAnsi" w:eastAsiaTheme="minorEastAsia" w:hAnsiTheme="minorHAnsi" w:cstheme="minorBidi"/>
              <w:noProof/>
              <w:color w:val="auto"/>
              <w:sz w:val="22"/>
              <w:szCs w:val="22"/>
            </w:rPr>
          </w:pPr>
          <w:hyperlink w:anchor="_Toc58526243" w:history="1">
            <w:r w:rsidRPr="001B552B">
              <w:rPr>
                <w:rStyle w:val="Lienhypertexte"/>
                <w:noProof/>
              </w:rPr>
              <w:t>3.2. Informations concernant la fréquentation des services</w:t>
            </w:r>
            <w:r>
              <w:rPr>
                <w:noProof/>
                <w:webHidden/>
              </w:rPr>
              <w:tab/>
            </w:r>
            <w:r>
              <w:rPr>
                <w:noProof/>
                <w:webHidden/>
              </w:rPr>
              <w:fldChar w:fldCharType="begin"/>
            </w:r>
            <w:r>
              <w:rPr>
                <w:noProof/>
                <w:webHidden/>
              </w:rPr>
              <w:instrText xml:space="preserve"> PAGEREF _Toc58526243 \h </w:instrText>
            </w:r>
            <w:r>
              <w:rPr>
                <w:noProof/>
                <w:webHidden/>
              </w:rPr>
            </w:r>
            <w:r>
              <w:rPr>
                <w:noProof/>
                <w:webHidden/>
              </w:rPr>
              <w:fldChar w:fldCharType="separate"/>
            </w:r>
            <w:r>
              <w:rPr>
                <w:noProof/>
                <w:webHidden/>
              </w:rPr>
              <w:t>8</w:t>
            </w:r>
            <w:r>
              <w:rPr>
                <w:noProof/>
                <w:webHidden/>
              </w:rPr>
              <w:fldChar w:fldCharType="end"/>
            </w:r>
          </w:hyperlink>
        </w:p>
        <w:p w14:paraId="347CF529" w14:textId="225631CD" w:rsidR="0083370A" w:rsidRDefault="0083370A">
          <w:pPr>
            <w:pStyle w:val="TM2"/>
            <w:rPr>
              <w:rFonts w:asciiTheme="minorHAnsi" w:eastAsiaTheme="minorEastAsia" w:hAnsiTheme="minorHAnsi" w:cstheme="minorBidi"/>
              <w:noProof/>
              <w:color w:val="auto"/>
              <w:sz w:val="22"/>
              <w:szCs w:val="22"/>
            </w:rPr>
          </w:pPr>
          <w:hyperlink w:anchor="_Toc58526244" w:history="1">
            <w:r w:rsidRPr="001B552B">
              <w:rPr>
                <w:rStyle w:val="Lienhypertexte"/>
                <w:noProof/>
              </w:rPr>
              <w:t>3.3. Informations relatives aux résultats économiques et financiers</w:t>
            </w:r>
            <w:r>
              <w:rPr>
                <w:noProof/>
                <w:webHidden/>
              </w:rPr>
              <w:tab/>
            </w:r>
            <w:r>
              <w:rPr>
                <w:noProof/>
                <w:webHidden/>
              </w:rPr>
              <w:fldChar w:fldCharType="begin"/>
            </w:r>
            <w:r>
              <w:rPr>
                <w:noProof/>
                <w:webHidden/>
              </w:rPr>
              <w:instrText xml:space="preserve"> PAGEREF _Toc58526244 \h </w:instrText>
            </w:r>
            <w:r>
              <w:rPr>
                <w:noProof/>
                <w:webHidden/>
              </w:rPr>
            </w:r>
            <w:r>
              <w:rPr>
                <w:noProof/>
                <w:webHidden/>
              </w:rPr>
              <w:fldChar w:fldCharType="separate"/>
            </w:r>
            <w:r>
              <w:rPr>
                <w:noProof/>
                <w:webHidden/>
              </w:rPr>
              <w:t>9</w:t>
            </w:r>
            <w:r>
              <w:rPr>
                <w:noProof/>
                <w:webHidden/>
              </w:rPr>
              <w:fldChar w:fldCharType="end"/>
            </w:r>
          </w:hyperlink>
        </w:p>
        <w:p w14:paraId="38D5FEFC" w14:textId="469EE116" w:rsidR="0083370A" w:rsidRDefault="0083370A">
          <w:pPr>
            <w:pStyle w:val="TM1"/>
            <w:rPr>
              <w:rFonts w:asciiTheme="minorHAnsi" w:eastAsiaTheme="minorEastAsia" w:hAnsiTheme="minorHAnsi" w:cstheme="minorBidi"/>
              <w:caps w:val="0"/>
              <w:noProof/>
              <w:color w:val="auto"/>
              <w:sz w:val="22"/>
              <w:szCs w:val="22"/>
            </w:rPr>
          </w:pPr>
          <w:hyperlink w:anchor="_Toc58526245" w:history="1">
            <w:r w:rsidRPr="001B552B">
              <w:rPr>
                <w:rStyle w:val="Lienhypertexte"/>
                <w:noProof/>
              </w:rPr>
              <w:t>4. FORMAT DES DONNEES COLLECTEES</w:t>
            </w:r>
            <w:r>
              <w:rPr>
                <w:noProof/>
                <w:webHidden/>
              </w:rPr>
              <w:tab/>
            </w:r>
            <w:r>
              <w:rPr>
                <w:noProof/>
                <w:webHidden/>
              </w:rPr>
              <w:fldChar w:fldCharType="begin"/>
            </w:r>
            <w:r>
              <w:rPr>
                <w:noProof/>
                <w:webHidden/>
              </w:rPr>
              <w:instrText xml:space="preserve"> PAGEREF _Toc58526245 \h </w:instrText>
            </w:r>
            <w:r>
              <w:rPr>
                <w:noProof/>
                <w:webHidden/>
              </w:rPr>
            </w:r>
            <w:r>
              <w:rPr>
                <w:noProof/>
                <w:webHidden/>
              </w:rPr>
              <w:fldChar w:fldCharType="separate"/>
            </w:r>
            <w:r>
              <w:rPr>
                <w:noProof/>
                <w:webHidden/>
              </w:rPr>
              <w:t>9</w:t>
            </w:r>
            <w:r>
              <w:rPr>
                <w:noProof/>
                <w:webHidden/>
              </w:rPr>
              <w:fldChar w:fldCharType="end"/>
            </w:r>
          </w:hyperlink>
        </w:p>
        <w:p w14:paraId="04A3E244" w14:textId="1439FCCF" w:rsidR="0083370A" w:rsidRDefault="0083370A">
          <w:pPr>
            <w:pStyle w:val="TM1"/>
            <w:rPr>
              <w:rFonts w:asciiTheme="minorHAnsi" w:eastAsiaTheme="minorEastAsia" w:hAnsiTheme="minorHAnsi" w:cstheme="minorBidi"/>
              <w:caps w:val="0"/>
              <w:noProof/>
              <w:color w:val="auto"/>
              <w:sz w:val="22"/>
              <w:szCs w:val="22"/>
            </w:rPr>
          </w:pPr>
          <w:hyperlink w:anchor="_Toc58526246" w:history="1">
            <w:r w:rsidRPr="001B552B">
              <w:rPr>
                <w:rStyle w:val="Lienhypertexte"/>
                <w:noProof/>
              </w:rPr>
              <w:t>5. FREQUENCE DE LA COLLECTE D’INFORMATION</w:t>
            </w:r>
            <w:r>
              <w:rPr>
                <w:noProof/>
                <w:webHidden/>
              </w:rPr>
              <w:tab/>
            </w:r>
            <w:r>
              <w:rPr>
                <w:noProof/>
                <w:webHidden/>
              </w:rPr>
              <w:fldChar w:fldCharType="begin"/>
            </w:r>
            <w:r>
              <w:rPr>
                <w:noProof/>
                <w:webHidden/>
              </w:rPr>
              <w:instrText xml:space="preserve"> PAGEREF _Toc58526246 \h </w:instrText>
            </w:r>
            <w:r>
              <w:rPr>
                <w:noProof/>
                <w:webHidden/>
              </w:rPr>
            </w:r>
            <w:r>
              <w:rPr>
                <w:noProof/>
                <w:webHidden/>
              </w:rPr>
              <w:fldChar w:fldCharType="separate"/>
            </w:r>
            <w:r>
              <w:rPr>
                <w:noProof/>
                <w:webHidden/>
              </w:rPr>
              <w:t>10</w:t>
            </w:r>
            <w:r>
              <w:rPr>
                <w:noProof/>
                <w:webHidden/>
              </w:rPr>
              <w:fldChar w:fldCharType="end"/>
            </w:r>
          </w:hyperlink>
        </w:p>
        <w:p w14:paraId="1E2C0094" w14:textId="286792BA" w:rsidR="0083370A" w:rsidRDefault="0083370A">
          <w:pPr>
            <w:pStyle w:val="TM1"/>
            <w:rPr>
              <w:rFonts w:asciiTheme="minorHAnsi" w:eastAsiaTheme="minorEastAsia" w:hAnsiTheme="minorHAnsi" w:cstheme="minorBidi"/>
              <w:caps w:val="0"/>
              <w:noProof/>
              <w:color w:val="auto"/>
              <w:sz w:val="22"/>
              <w:szCs w:val="22"/>
            </w:rPr>
          </w:pPr>
          <w:hyperlink w:anchor="_Toc58526247" w:history="1">
            <w:r w:rsidRPr="001B552B">
              <w:rPr>
                <w:rStyle w:val="Lienhypertexte"/>
                <w:noProof/>
              </w:rPr>
              <w:t>6. UTILISATION DES DONNEES COLLECTEES</w:t>
            </w:r>
            <w:r>
              <w:rPr>
                <w:noProof/>
                <w:webHidden/>
              </w:rPr>
              <w:tab/>
            </w:r>
            <w:r>
              <w:rPr>
                <w:noProof/>
                <w:webHidden/>
              </w:rPr>
              <w:fldChar w:fldCharType="begin"/>
            </w:r>
            <w:r>
              <w:rPr>
                <w:noProof/>
                <w:webHidden/>
              </w:rPr>
              <w:instrText xml:space="preserve"> PAGEREF _Toc58526247 \h </w:instrText>
            </w:r>
            <w:r>
              <w:rPr>
                <w:noProof/>
                <w:webHidden/>
              </w:rPr>
            </w:r>
            <w:r>
              <w:rPr>
                <w:noProof/>
                <w:webHidden/>
              </w:rPr>
              <w:fldChar w:fldCharType="separate"/>
            </w:r>
            <w:r>
              <w:rPr>
                <w:noProof/>
                <w:webHidden/>
              </w:rPr>
              <w:t>10</w:t>
            </w:r>
            <w:r>
              <w:rPr>
                <w:noProof/>
                <w:webHidden/>
              </w:rPr>
              <w:fldChar w:fldCharType="end"/>
            </w:r>
          </w:hyperlink>
        </w:p>
        <w:p w14:paraId="191EF83F" w14:textId="66E05B77" w:rsidR="0083370A" w:rsidRDefault="0083370A">
          <w:pPr>
            <w:pStyle w:val="TM2"/>
            <w:rPr>
              <w:rFonts w:asciiTheme="minorHAnsi" w:eastAsiaTheme="minorEastAsia" w:hAnsiTheme="minorHAnsi" w:cstheme="minorBidi"/>
              <w:noProof/>
              <w:color w:val="auto"/>
              <w:sz w:val="22"/>
              <w:szCs w:val="22"/>
            </w:rPr>
          </w:pPr>
          <w:hyperlink w:anchor="_Toc58526248" w:history="1">
            <w:r w:rsidRPr="001B552B">
              <w:rPr>
                <w:rStyle w:val="Lienhypertexte"/>
                <w:noProof/>
              </w:rPr>
              <w:t>Annexe</w:t>
            </w:r>
            <w:r>
              <w:rPr>
                <w:noProof/>
                <w:webHidden/>
              </w:rPr>
              <w:tab/>
            </w:r>
            <w:r>
              <w:rPr>
                <w:noProof/>
                <w:webHidden/>
              </w:rPr>
              <w:fldChar w:fldCharType="begin"/>
            </w:r>
            <w:r>
              <w:rPr>
                <w:noProof/>
                <w:webHidden/>
              </w:rPr>
              <w:instrText xml:space="preserve"> PAGEREF _Toc58526248 \h </w:instrText>
            </w:r>
            <w:r>
              <w:rPr>
                <w:noProof/>
                <w:webHidden/>
              </w:rPr>
            </w:r>
            <w:r>
              <w:rPr>
                <w:noProof/>
                <w:webHidden/>
              </w:rPr>
              <w:fldChar w:fldCharType="separate"/>
            </w:r>
            <w:r>
              <w:rPr>
                <w:noProof/>
                <w:webHidden/>
              </w:rPr>
              <w:t>11</w:t>
            </w:r>
            <w:r>
              <w:rPr>
                <w:noProof/>
                <w:webHidden/>
              </w:rPr>
              <w:fldChar w:fldCharType="end"/>
            </w:r>
          </w:hyperlink>
        </w:p>
        <w:p w14:paraId="7A80EC46" w14:textId="5426517E" w:rsidR="008F1116" w:rsidRPr="00F05F0D" w:rsidRDefault="008F1116" w:rsidP="008F1116">
          <w:pPr>
            <w:rPr>
              <w:rFonts w:ascii="Roboto" w:hAnsi="Roboto"/>
            </w:rPr>
          </w:pPr>
          <w:r w:rsidRPr="00F05F0D">
            <w:rPr>
              <w:rFonts w:ascii="Roboto" w:hAnsi="Roboto"/>
              <w:b/>
              <w:bCs/>
            </w:rPr>
            <w:fldChar w:fldCharType="end"/>
          </w:r>
        </w:p>
      </w:sdtContent>
    </w:sdt>
    <w:p w14:paraId="61D6A6E5" w14:textId="3EF5441F" w:rsidR="00AC6261" w:rsidRPr="00F05F0D" w:rsidRDefault="008F1116" w:rsidP="008F1116">
      <w:pPr>
        <w:pStyle w:val="Titre1"/>
      </w:pPr>
      <w:r w:rsidRPr="00F05F0D">
        <w:br w:type="page"/>
      </w:r>
      <w:bookmarkStart w:id="4" w:name="_Toc58526239"/>
      <w:r w:rsidR="00AC6261" w:rsidRPr="00F05F0D">
        <w:lastRenderedPageBreak/>
        <w:t>MISSIONS ET OBJECTIFS POURSUIVIS PAR L’AUTORITE</w:t>
      </w:r>
      <w:bookmarkEnd w:id="4"/>
    </w:p>
    <w:p w14:paraId="4DF91FAD" w14:textId="524695DC" w:rsidR="00B9732F" w:rsidRPr="00B9732F" w:rsidRDefault="00AB305C" w:rsidP="00B9732F">
      <w:pPr>
        <w:pStyle w:val="Paragraphenumrot"/>
        <w:rPr>
          <w:rFonts w:ascii="Roboto" w:hAnsi="Roboto"/>
        </w:rPr>
      </w:pPr>
      <w:bookmarkStart w:id="5" w:name="_Toc30578889"/>
      <w:bookmarkStart w:id="6" w:name="_Toc30586532"/>
      <w:bookmarkStart w:id="7" w:name="_Hlk56167660"/>
      <w:bookmarkEnd w:id="5"/>
      <w:bookmarkEnd w:id="6"/>
      <w:r>
        <w:rPr>
          <w:rFonts w:ascii="Roboto" w:hAnsi="Roboto"/>
        </w:rPr>
        <w:t xml:space="preserve">L’article 152 de la loi </w:t>
      </w:r>
      <w:r w:rsidRPr="00BC1FD3">
        <w:rPr>
          <w:rFonts w:ascii="Roboto" w:hAnsi="Roboto"/>
        </w:rPr>
        <w:t>n° 2019-1428 du 24 décembre 2019 d'orientation des mobilités</w:t>
      </w:r>
      <w:r>
        <w:rPr>
          <w:rFonts w:ascii="Roboto" w:hAnsi="Roboto"/>
        </w:rPr>
        <w:t xml:space="preserve"> a confié à l’Autorité de régulation des transports de nouvelles missions, de régulation et d’observation du marché, dans le secteur des transports publics urbains en Ile-de-France. A cette fin, l</w:t>
      </w:r>
      <w:r w:rsidR="00B9732F" w:rsidRPr="00B9732F">
        <w:rPr>
          <w:rFonts w:ascii="Roboto" w:hAnsi="Roboto"/>
        </w:rPr>
        <w:t xml:space="preserve">’Autorité « </w:t>
      </w:r>
      <w:r w:rsidR="00B9732F" w:rsidRPr="00951FAE">
        <w:rPr>
          <w:rFonts w:ascii="Roboto" w:hAnsi="Roboto"/>
          <w:i/>
          <w:iCs/>
        </w:rPr>
        <w:t>peut recueillir des données, procéder à des expertises et mener des études et toutes actions d'information nécessaires dans le secteur des transports publics urbains dans la région d'Ile-de-France. Elle peut notamment, par une décision motivée, prévoir la transmission régulière d'informations par la Régie autonome des transports parisiens, les exploitants de services de transport public urbain dans la région d'Ile-de-France sur les réseaux dont la Régie autonome des transports parisiens assure la mission de gestionnaire technique et Ile-de-France Mobilités</w:t>
      </w:r>
      <w:r w:rsidR="00B9732F" w:rsidRPr="00B9732F">
        <w:rPr>
          <w:rFonts w:ascii="Roboto" w:hAnsi="Roboto"/>
        </w:rPr>
        <w:t xml:space="preserve"> » (</w:t>
      </w:r>
      <w:r>
        <w:rPr>
          <w:rFonts w:ascii="Roboto" w:hAnsi="Roboto"/>
        </w:rPr>
        <w:t>premier alinéa de l’</w:t>
      </w:r>
      <w:r w:rsidR="00B9732F" w:rsidRPr="00B9732F">
        <w:rPr>
          <w:rFonts w:ascii="Roboto" w:hAnsi="Roboto"/>
        </w:rPr>
        <w:t xml:space="preserve">article L. 2132-7-1 du code des transports). </w:t>
      </w:r>
    </w:p>
    <w:p w14:paraId="02733034" w14:textId="44AF9B82" w:rsidR="00B9732F" w:rsidRPr="00B9732F" w:rsidRDefault="00B9732F" w:rsidP="00B9732F">
      <w:pPr>
        <w:pStyle w:val="Paragraphenumrot"/>
        <w:rPr>
          <w:rFonts w:ascii="Roboto" w:hAnsi="Roboto"/>
        </w:rPr>
      </w:pPr>
      <w:r w:rsidRPr="00B9732F">
        <w:rPr>
          <w:rFonts w:ascii="Roboto" w:hAnsi="Roboto"/>
        </w:rPr>
        <w:t xml:space="preserve">L’Autorité doit établir chaque année un « </w:t>
      </w:r>
      <w:r w:rsidRPr="00951FAE">
        <w:rPr>
          <w:rFonts w:ascii="Roboto" w:hAnsi="Roboto"/>
          <w:i/>
          <w:iCs/>
        </w:rPr>
        <w:t xml:space="preserve">rapport, détaillé à l'échelle de chaque région française, […] </w:t>
      </w:r>
      <w:proofErr w:type="spellStart"/>
      <w:r w:rsidRPr="00951FAE">
        <w:rPr>
          <w:rFonts w:ascii="Roboto" w:hAnsi="Roboto"/>
          <w:i/>
          <w:iCs/>
        </w:rPr>
        <w:t>évalu</w:t>
      </w:r>
      <w:proofErr w:type="spellEnd"/>
      <w:r w:rsidRPr="00951FAE">
        <w:rPr>
          <w:rFonts w:ascii="Roboto" w:hAnsi="Roboto"/>
          <w:i/>
          <w:iCs/>
        </w:rPr>
        <w:t>[</w:t>
      </w:r>
      <w:proofErr w:type="spellStart"/>
      <w:r w:rsidRPr="00951FAE">
        <w:rPr>
          <w:rFonts w:ascii="Roboto" w:hAnsi="Roboto"/>
          <w:i/>
          <w:iCs/>
        </w:rPr>
        <w:t>ant</w:t>
      </w:r>
      <w:proofErr w:type="spellEnd"/>
      <w:r w:rsidRPr="00951FAE">
        <w:rPr>
          <w:rFonts w:ascii="Roboto" w:hAnsi="Roboto"/>
          <w:i/>
          <w:iCs/>
        </w:rPr>
        <w:t>] l'offre globale de transports interurbains existante. Il comporte toutes recommandations utiles. Il est adressé au Gouvernement et au Parlement</w:t>
      </w:r>
      <w:r w:rsidRPr="00B9732F">
        <w:rPr>
          <w:rFonts w:ascii="Roboto" w:hAnsi="Roboto"/>
        </w:rPr>
        <w:t xml:space="preserve"> » (article L. 3111-23 du code des transports). Il est donc attendu de l’Autorité qu’elle rende compte notamment de l’offre régionale de transport, y compris en région Ile-de-France.</w:t>
      </w:r>
    </w:p>
    <w:p w14:paraId="180CF197" w14:textId="13E50A61" w:rsidR="00B9732F" w:rsidRPr="00B9732F" w:rsidRDefault="00B9732F" w:rsidP="00B9732F">
      <w:pPr>
        <w:pStyle w:val="Paragraphenumrot"/>
        <w:rPr>
          <w:rFonts w:ascii="Roboto" w:hAnsi="Roboto"/>
        </w:rPr>
      </w:pPr>
      <w:r w:rsidRPr="00B9732F">
        <w:rPr>
          <w:rFonts w:ascii="Roboto" w:hAnsi="Roboto"/>
        </w:rPr>
        <w:t xml:space="preserve">La Régie autonome des transports parisiens gère deux services </w:t>
      </w:r>
      <w:r w:rsidR="00AB305C" w:rsidRPr="00AB305C">
        <w:rPr>
          <w:rFonts w:ascii="Roboto" w:hAnsi="Roboto"/>
        </w:rPr>
        <w:t xml:space="preserve">de transport public de voyageurs circulant sur le </w:t>
      </w:r>
      <w:r w:rsidR="00AB305C">
        <w:rPr>
          <w:rFonts w:ascii="Roboto" w:hAnsi="Roboto"/>
        </w:rPr>
        <w:t>r</w:t>
      </w:r>
      <w:r w:rsidRPr="00B9732F">
        <w:rPr>
          <w:rFonts w:ascii="Roboto" w:hAnsi="Roboto"/>
        </w:rPr>
        <w:t>éseau express régional (RER)</w:t>
      </w:r>
      <w:r w:rsidR="00AB305C">
        <w:rPr>
          <w:rFonts w:ascii="Roboto" w:hAnsi="Roboto"/>
        </w:rPr>
        <w:t>, qui est</w:t>
      </w:r>
      <w:r w:rsidRPr="00B9732F">
        <w:rPr>
          <w:rFonts w:ascii="Roboto" w:hAnsi="Roboto"/>
        </w:rPr>
        <w:t xml:space="preserve"> en connexion avec le Réseau ferré national (RFN) : les RER A et RER B. Ces deux services de transport forment une composante de l’offre régionale de transports en Région Ile-de-</w:t>
      </w:r>
      <w:r w:rsidR="00AB305C">
        <w:rPr>
          <w:rFonts w:ascii="Roboto" w:hAnsi="Roboto"/>
        </w:rPr>
        <w:t>France.</w:t>
      </w:r>
      <w:r w:rsidRPr="00B9732F">
        <w:rPr>
          <w:rFonts w:ascii="Roboto" w:hAnsi="Roboto"/>
        </w:rPr>
        <w:t xml:space="preserve"> L’Autorité dispose d’ores et déjà des données relatives à la consistance et </w:t>
      </w:r>
      <w:r w:rsidR="00AB305C">
        <w:rPr>
          <w:rFonts w:ascii="Roboto" w:hAnsi="Roboto"/>
        </w:rPr>
        <w:t>aux</w:t>
      </w:r>
      <w:r w:rsidRPr="00B9732F">
        <w:rPr>
          <w:rFonts w:ascii="Roboto" w:hAnsi="Roboto"/>
        </w:rPr>
        <w:t xml:space="preserve"> caractéristiques de l'offre de transport proposée, </w:t>
      </w:r>
      <w:r w:rsidR="00AB305C">
        <w:rPr>
          <w:rFonts w:ascii="Roboto" w:hAnsi="Roboto"/>
        </w:rPr>
        <w:t xml:space="preserve">à </w:t>
      </w:r>
      <w:r w:rsidRPr="00B9732F">
        <w:rPr>
          <w:rFonts w:ascii="Roboto" w:hAnsi="Roboto"/>
        </w:rPr>
        <w:t>la fréquentation des services, ainsi qu</w:t>
      </w:r>
      <w:r w:rsidR="00AB305C">
        <w:rPr>
          <w:rFonts w:ascii="Roboto" w:hAnsi="Roboto"/>
        </w:rPr>
        <w:t>’</w:t>
      </w:r>
      <w:r w:rsidRPr="00B9732F">
        <w:rPr>
          <w:rFonts w:ascii="Roboto" w:hAnsi="Roboto"/>
        </w:rPr>
        <w:t xml:space="preserve">aux résultats économiques et financiers correspondants pour les services ferroviaires régionaux </w:t>
      </w:r>
      <w:r w:rsidR="00AB305C" w:rsidRPr="00AB305C">
        <w:rPr>
          <w:rFonts w:ascii="Roboto" w:hAnsi="Roboto"/>
        </w:rPr>
        <w:t xml:space="preserve">de transport public de voyageurs. Compte tenu de la connexion entre les deux réseaux, l’Autorité souhaite, de façon complémentaire, recueillir des données </w:t>
      </w:r>
      <w:r w:rsidR="00AB305C">
        <w:rPr>
          <w:rFonts w:ascii="Roboto" w:hAnsi="Roboto"/>
        </w:rPr>
        <w:t>sur</w:t>
      </w:r>
      <w:r w:rsidRPr="00B9732F">
        <w:rPr>
          <w:rFonts w:ascii="Roboto" w:hAnsi="Roboto"/>
        </w:rPr>
        <w:t xml:space="preserve"> les services de</w:t>
      </w:r>
      <w:r w:rsidR="00AB305C" w:rsidRPr="00AB305C">
        <w:t xml:space="preserve"> </w:t>
      </w:r>
      <w:r w:rsidR="00AB305C" w:rsidRPr="00AB305C">
        <w:rPr>
          <w:rFonts w:ascii="Roboto" w:hAnsi="Roboto"/>
        </w:rPr>
        <w:t>transport public de voyageurs circulant sur</w:t>
      </w:r>
      <w:r w:rsidR="00AB305C">
        <w:rPr>
          <w:rFonts w:ascii="Roboto" w:hAnsi="Roboto"/>
        </w:rPr>
        <w:t xml:space="preserve"> le r</w:t>
      </w:r>
      <w:r w:rsidRPr="00B9732F">
        <w:rPr>
          <w:rFonts w:ascii="Roboto" w:hAnsi="Roboto"/>
        </w:rPr>
        <w:t>éseau express régiona</w:t>
      </w:r>
      <w:r w:rsidR="00AB305C">
        <w:rPr>
          <w:rFonts w:ascii="Roboto" w:hAnsi="Roboto"/>
        </w:rPr>
        <w:t>l</w:t>
      </w:r>
      <w:r w:rsidRPr="00B9732F">
        <w:rPr>
          <w:rFonts w:ascii="Roboto" w:hAnsi="Roboto"/>
        </w:rPr>
        <w:t xml:space="preserve">. </w:t>
      </w:r>
    </w:p>
    <w:p w14:paraId="76B8B500" w14:textId="2A0A8176" w:rsidR="00B9732F" w:rsidRDefault="00B9732F" w:rsidP="00B9732F">
      <w:pPr>
        <w:pStyle w:val="Paragraphenumrot"/>
        <w:rPr>
          <w:rFonts w:ascii="Roboto" w:hAnsi="Roboto"/>
        </w:rPr>
      </w:pPr>
      <w:r w:rsidRPr="00B9732F">
        <w:rPr>
          <w:rFonts w:ascii="Roboto" w:hAnsi="Roboto"/>
        </w:rPr>
        <w:t>Afin d’assurer une cohérence globale à ses analyses, études et publications relatives au système de transport ferroviaire national, et comme le permet l’article L. 2132-7-1</w:t>
      </w:r>
      <w:r w:rsidR="0023649B">
        <w:rPr>
          <w:rFonts w:ascii="Roboto" w:hAnsi="Roboto"/>
        </w:rPr>
        <w:t xml:space="preserve"> du code des transports</w:t>
      </w:r>
      <w:r w:rsidRPr="00B9732F">
        <w:rPr>
          <w:rFonts w:ascii="Roboto" w:hAnsi="Roboto"/>
        </w:rPr>
        <w:t xml:space="preserve">, l’Autorité prévoit de compléter ses collectes de données auprès des entreprise ferroviaires de voyageurs par </w:t>
      </w:r>
      <w:r w:rsidR="0023649B">
        <w:rPr>
          <w:rFonts w:ascii="Roboto" w:hAnsi="Roboto"/>
        </w:rPr>
        <w:t>des</w:t>
      </w:r>
      <w:r w:rsidRPr="00B9732F">
        <w:rPr>
          <w:rFonts w:ascii="Roboto" w:hAnsi="Roboto"/>
        </w:rPr>
        <w:t xml:space="preserve"> collecte</w:t>
      </w:r>
      <w:r w:rsidR="0023649B">
        <w:rPr>
          <w:rFonts w:ascii="Roboto" w:hAnsi="Roboto"/>
        </w:rPr>
        <w:t>s</w:t>
      </w:r>
      <w:r w:rsidRPr="00B9732F">
        <w:rPr>
          <w:rFonts w:ascii="Roboto" w:hAnsi="Roboto"/>
        </w:rPr>
        <w:t xml:space="preserve"> auprès de la Régie autonome des transports parisiens en </w:t>
      </w:r>
      <w:r w:rsidR="0023649B">
        <w:rPr>
          <w:rFonts w:ascii="Roboto" w:hAnsi="Roboto"/>
        </w:rPr>
        <w:t>sa qualité d</w:t>
      </w:r>
      <w:r w:rsidRPr="00B9732F">
        <w:rPr>
          <w:rFonts w:ascii="Roboto" w:hAnsi="Roboto"/>
        </w:rPr>
        <w:t xml:space="preserve">’opérateur de transports guidés </w:t>
      </w:r>
      <w:r w:rsidR="0023649B" w:rsidRPr="0023649B">
        <w:rPr>
          <w:rFonts w:ascii="Roboto" w:hAnsi="Roboto"/>
        </w:rPr>
        <w:t xml:space="preserve">qui circulent sur des infrastructures </w:t>
      </w:r>
      <w:r w:rsidRPr="00B9732F">
        <w:rPr>
          <w:rFonts w:ascii="Roboto" w:hAnsi="Roboto"/>
        </w:rPr>
        <w:t>en connexion avec le RFN (RER A et RER B). Cela lui permettra de disposer d</w:t>
      </w:r>
      <w:r w:rsidR="0023649B">
        <w:rPr>
          <w:rFonts w:ascii="Roboto" w:hAnsi="Roboto"/>
        </w:rPr>
        <w:t>’</w:t>
      </w:r>
      <w:r w:rsidRPr="00B9732F">
        <w:rPr>
          <w:rFonts w:ascii="Roboto" w:hAnsi="Roboto"/>
        </w:rPr>
        <w:t xml:space="preserve">informations complètes relatives à tous les services de transport </w:t>
      </w:r>
      <w:r w:rsidR="0023649B" w:rsidRPr="0023649B">
        <w:rPr>
          <w:rFonts w:ascii="Roboto" w:hAnsi="Roboto"/>
        </w:rPr>
        <w:t xml:space="preserve">public de voyageurs circulant sur le </w:t>
      </w:r>
      <w:r w:rsidR="0023649B">
        <w:rPr>
          <w:rFonts w:ascii="Roboto" w:hAnsi="Roboto"/>
        </w:rPr>
        <w:t>r</w:t>
      </w:r>
      <w:r w:rsidRPr="00B9732F">
        <w:rPr>
          <w:rFonts w:ascii="Roboto" w:hAnsi="Roboto"/>
        </w:rPr>
        <w:t xml:space="preserve">éseau </w:t>
      </w:r>
      <w:r w:rsidR="0023649B">
        <w:rPr>
          <w:rFonts w:ascii="Roboto" w:hAnsi="Roboto"/>
        </w:rPr>
        <w:t>e</w:t>
      </w:r>
      <w:r w:rsidRPr="00B9732F">
        <w:rPr>
          <w:rFonts w:ascii="Roboto" w:hAnsi="Roboto"/>
        </w:rPr>
        <w:t xml:space="preserve">xpress </w:t>
      </w:r>
      <w:r w:rsidR="0023649B">
        <w:rPr>
          <w:rFonts w:ascii="Roboto" w:hAnsi="Roboto"/>
        </w:rPr>
        <w:t>r</w:t>
      </w:r>
      <w:r w:rsidRPr="00B9732F">
        <w:rPr>
          <w:rFonts w:ascii="Roboto" w:hAnsi="Roboto"/>
        </w:rPr>
        <w:t>égional.</w:t>
      </w:r>
    </w:p>
    <w:bookmarkEnd w:id="7"/>
    <w:p w14:paraId="135FE169" w14:textId="7F3B2667" w:rsidR="00AC6261" w:rsidRPr="00F05F0D" w:rsidRDefault="001F4D72" w:rsidP="00AC6261">
      <w:pPr>
        <w:pStyle w:val="Paragraphenumrot"/>
        <w:rPr>
          <w:rFonts w:ascii="Roboto" w:hAnsi="Roboto"/>
        </w:rPr>
      </w:pPr>
      <w:r>
        <w:rPr>
          <w:rFonts w:ascii="Roboto" w:hAnsi="Roboto"/>
        </w:rPr>
        <w:t>Ainsi</w:t>
      </w:r>
      <w:r w:rsidR="00F75780">
        <w:rPr>
          <w:rFonts w:ascii="Roboto" w:hAnsi="Roboto"/>
        </w:rPr>
        <w:t>,</w:t>
      </w:r>
      <w:r w:rsidR="00AC6261" w:rsidRPr="00F05F0D">
        <w:rPr>
          <w:rFonts w:ascii="Roboto" w:hAnsi="Roboto"/>
        </w:rPr>
        <w:t xml:space="preserve"> l’Autorité doit nécessairement disposer</w:t>
      </w:r>
      <w:r w:rsidR="0023649B" w:rsidRPr="0023649B">
        <w:t xml:space="preserve"> </w:t>
      </w:r>
      <w:r w:rsidR="0023649B" w:rsidRPr="0023649B">
        <w:rPr>
          <w:rFonts w:ascii="Roboto" w:hAnsi="Roboto"/>
        </w:rPr>
        <w:t>de données, complémentaires à celles qu’elle recueille à ce jour en application de la décision n° 2017-045 du 10 mai 2017 relative à la transmission d’informations par les entreprises ferroviaires de voyageurs et de marchandises et les autres candidats,</w:t>
      </w:r>
      <w:r w:rsidR="00AC6261" w:rsidRPr="00F05F0D">
        <w:rPr>
          <w:rFonts w:ascii="Roboto" w:hAnsi="Roboto"/>
        </w:rPr>
        <w:t xml:space="preserve"> et </w:t>
      </w:r>
      <w:r w:rsidR="0023649B">
        <w:rPr>
          <w:rFonts w:ascii="Roboto" w:hAnsi="Roboto"/>
        </w:rPr>
        <w:t xml:space="preserve">qui </w:t>
      </w:r>
      <w:r w:rsidR="00AC6261" w:rsidRPr="00F05F0D">
        <w:rPr>
          <w:rFonts w:ascii="Roboto" w:hAnsi="Roboto"/>
        </w:rPr>
        <w:t>port</w:t>
      </w:r>
      <w:r w:rsidR="0023649B">
        <w:rPr>
          <w:rFonts w:ascii="Roboto" w:hAnsi="Roboto"/>
        </w:rPr>
        <w:t>e</w:t>
      </w:r>
      <w:r w:rsidR="00AC6261" w:rsidRPr="00F05F0D">
        <w:rPr>
          <w:rFonts w:ascii="Roboto" w:hAnsi="Roboto"/>
        </w:rPr>
        <w:t>nt notamment sur les domaines suivants :</w:t>
      </w:r>
    </w:p>
    <w:p w14:paraId="0E8ADC94" w14:textId="289C53C9" w:rsidR="00AC6261" w:rsidRPr="00F05F0D" w:rsidRDefault="00AC6261" w:rsidP="006A1618">
      <w:pPr>
        <w:numPr>
          <w:ilvl w:val="0"/>
          <w:numId w:val="7"/>
        </w:numPr>
        <w:rPr>
          <w:rFonts w:ascii="Roboto" w:hAnsi="Roboto"/>
        </w:rPr>
      </w:pPr>
      <w:proofErr w:type="gramStart"/>
      <w:r w:rsidRPr="00F05F0D">
        <w:rPr>
          <w:rFonts w:ascii="Roboto" w:hAnsi="Roboto"/>
        </w:rPr>
        <w:t>la</w:t>
      </w:r>
      <w:proofErr w:type="gramEnd"/>
      <w:r w:rsidRPr="00F05F0D">
        <w:rPr>
          <w:rFonts w:ascii="Roboto" w:hAnsi="Roboto"/>
        </w:rPr>
        <w:t xml:space="preserve"> consistance et la qualité de l’offre </w:t>
      </w:r>
      <w:r w:rsidR="007E6B71" w:rsidRPr="00F05F0D">
        <w:rPr>
          <w:rFonts w:ascii="Roboto" w:hAnsi="Roboto"/>
        </w:rPr>
        <w:t>de transports guidés RER </w:t>
      </w:r>
      <w:r w:rsidRPr="00F05F0D">
        <w:rPr>
          <w:rFonts w:ascii="Roboto" w:hAnsi="Roboto"/>
        </w:rPr>
        <w:t>;</w:t>
      </w:r>
    </w:p>
    <w:p w14:paraId="003CDB8F" w14:textId="77777777" w:rsidR="00AC6261" w:rsidRPr="00F05F0D" w:rsidRDefault="00AC6261" w:rsidP="006A1618">
      <w:pPr>
        <w:numPr>
          <w:ilvl w:val="0"/>
          <w:numId w:val="7"/>
        </w:numPr>
        <w:rPr>
          <w:rFonts w:ascii="Roboto" w:hAnsi="Roboto"/>
        </w:rPr>
      </w:pPr>
      <w:proofErr w:type="gramStart"/>
      <w:r w:rsidRPr="00F05F0D">
        <w:rPr>
          <w:rFonts w:ascii="Roboto" w:hAnsi="Roboto"/>
        </w:rPr>
        <w:t>les</w:t>
      </w:r>
      <w:proofErr w:type="gramEnd"/>
      <w:r w:rsidRPr="00F05F0D">
        <w:rPr>
          <w:rFonts w:ascii="Roboto" w:hAnsi="Roboto"/>
        </w:rPr>
        <w:t xml:space="preserve"> caractéristiques et le comportement de la demande finale ;</w:t>
      </w:r>
    </w:p>
    <w:p w14:paraId="39BF9C7F" w14:textId="0E850750" w:rsidR="00AC6261" w:rsidRPr="007D44BE" w:rsidRDefault="00AC6261" w:rsidP="006A1618">
      <w:pPr>
        <w:numPr>
          <w:ilvl w:val="0"/>
          <w:numId w:val="7"/>
        </w:numPr>
        <w:rPr>
          <w:rFonts w:ascii="Roboto" w:hAnsi="Roboto"/>
        </w:rPr>
      </w:pPr>
      <w:proofErr w:type="gramStart"/>
      <w:r w:rsidRPr="00F05F0D">
        <w:rPr>
          <w:rFonts w:ascii="Roboto" w:hAnsi="Roboto"/>
        </w:rPr>
        <w:t>la</w:t>
      </w:r>
      <w:proofErr w:type="gramEnd"/>
      <w:r w:rsidRPr="00F05F0D">
        <w:rPr>
          <w:rFonts w:ascii="Roboto" w:hAnsi="Roboto"/>
        </w:rPr>
        <w:t xml:space="preserve"> performance </w:t>
      </w:r>
      <w:r w:rsidRPr="007D44BE">
        <w:rPr>
          <w:rFonts w:ascii="Roboto" w:hAnsi="Roboto"/>
        </w:rPr>
        <w:t xml:space="preserve">économique </w:t>
      </w:r>
      <w:r w:rsidR="00C6350E" w:rsidRPr="007D44BE">
        <w:rPr>
          <w:rFonts w:ascii="Roboto" w:hAnsi="Roboto"/>
        </w:rPr>
        <w:t xml:space="preserve">de la RATP </w:t>
      </w:r>
      <w:r w:rsidRPr="007D44BE">
        <w:rPr>
          <w:rFonts w:ascii="Roboto" w:hAnsi="Roboto"/>
        </w:rPr>
        <w:t>;</w:t>
      </w:r>
    </w:p>
    <w:p w14:paraId="06E379AD" w14:textId="77777777" w:rsidR="00AC6261" w:rsidRPr="00F05F0D" w:rsidRDefault="00AC6261" w:rsidP="006A1618">
      <w:pPr>
        <w:numPr>
          <w:ilvl w:val="0"/>
          <w:numId w:val="7"/>
        </w:numPr>
        <w:rPr>
          <w:rFonts w:ascii="Roboto" w:hAnsi="Roboto"/>
        </w:rPr>
      </w:pPr>
      <w:proofErr w:type="gramStart"/>
      <w:r w:rsidRPr="00F05F0D">
        <w:rPr>
          <w:rFonts w:ascii="Roboto" w:hAnsi="Roboto"/>
        </w:rPr>
        <w:t>l’évaluation</w:t>
      </w:r>
      <w:proofErr w:type="gramEnd"/>
      <w:r w:rsidRPr="00F05F0D">
        <w:rPr>
          <w:rFonts w:ascii="Roboto" w:hAnsi="Roboto"/>
        </w:rPr>
        <w:t xml:space="preserve"> des politiques publiques du secteur.</w:t>
      </w:r>
    </w:p>
    <w:p w14:paraId="5FBF92ED" w14:textId="0242D5FB" w:rsidR="00AC6261" w:rsidRPr="00F05F0D" w:rsidRDefault="00AC6261" w:rsidP="00AC6261">
      <w:pPr>
        <w:pStyle w:val="Paragraphenumrot"/>
        <w:rPr>
          <w:rFonts w:ascii="Roboto" w:hAnsi="Roboto"/>
        </w:rPr>
      </w:pPr>
      <w:r w:rsidRPr="00F05F0D">
        <w:rPr>
          <w:rFonts w:ascii="Roboto" w:hAnsi="Roboto"/>
        </w:rPr>
        <w:t xml:space="preserve">Ces travaux, auquel </w:t>
      </w:r>
      <w:r w:rsidR="00F75780">
        <w:rPr>
          <w:rFonts w:ascii="Roboto" w:hAnsi="Roboto"/>
        </w:rPr>
        <w:t xml:space="preserve">se rattache </w:t>
      </w:r>
      <w:bookmarkStart w:id="8" w:name="_Hlk56160973"/>
      <w:r w:rsidR="00691637" w:rsidRPr="00F05F0D">
        <w:rPr>
          <w:rFonts w:ascii="Roboto" w:hAnsi="Roboto"/>
        </w:rPr>
        <w:t>le projet</w:t>
      </w:r>
      <w:r w:rsidR="00F75780">
        <w:rPr>
          <w:rFonts w:ascii="Roboto" w:hAnsi="Roboto"/>
        </w:rPr>
        <w:t xml:space="preserve"> </w:t>
      </w:r>
      <w:r w:rsidR="00691637" w:rsidRPr="00F05F0D">
        <w:rPr>
          <w:rFonts w:ascii="Roboto" w:hAnsi="Roboto"/>
        </w:rPr>
        <w:t>de décision soumis à consultation</w:t>
      </w:r>
      <w:bookmarkEnd w:id="8"/>
      <w:r w:rsidRPr="00F05F0D">
        <w:rPr>
          <w:rFonts w:ascii="Roboto" w:hAnsi="Roboto"/>
        </w:rPr>
        <w:t>, s’inscrivent dans une double perspective :</w:t>
      </w:r>
    </w:p>
    <w:p w14:paraId="537466F6" w14:textId="1DA3E43B" w:rsidR="00AC6261" w:rsidRPr="00F05F0D" w:rsidRDefault="00AC6261" w:rsidP="006A1618">
      <w:pPr>
        <w:numPr>
          <w:ilvl w:val="0"/>
          <w:numId w:val="7"/>
        </w:numPr>
        <w:rPr>
          <w:rFonts w:ascii="Roboto" w:hAnsi="Roboto"/>
        </w:rPr>
      </w:pPr>
      <w:bookmarkStart w:id="9" w:name="_Hlk56095528"/>
      <w:proofErr w:type="gramStart"/>
      <w:r w:rsidRPr="00F05F0D">
        <w:rPr>
          <w:rFonts w:ascii="Roboto" w:hAnsi="Roboto"/>
        </w:rPr>
        <w:lastRenderedPageBreak/>
        <w:t>la</w:t>
      </w:r>
      <w:proofErr w:type="gramEnd"/>
      <w:r w:rsidRPr="00F05F0D">
        <w:rPr>
          <w:rFonts w:ascii="Roboto" w:hAnsi="Roboto"/>
        </w:rPr>
        <w:t xml:space="preserve"> régulation du secteur, qui, pour les besoins des décisions et avis à rendre par l’Autorité, implique une connaissance approfondie du </w:t>
      </w:r>
      <w:r w:rsidR="007A49A5" w:rsidRPr="00F05F0D">
        <w:rPr>
          <w:rFonts w:ascii="Roboto" w:hAnsi="Roboto"/>
        </w:rPr>
        <w:t>système de transports guidés de</w:t>
      </w:r>
      <w:r w:rsidR="00AE1089" w:rsidRPr="00F05F0D">
        <w:rPr>
          <w:rFonts w:ascii="Roboto" w:hAnsi="Roboto"/>
        </w:rPr>
        <w:t xml:space="preserve"> la</w:t>
      </w:r>
      <w:r w:rsidR="007A49A5" w:rsidRPr="00F05F0D">
        <w:rPr>
          <w:rFonts w:ascii="Roboto" w:hAnsi="Roboto"/>
        </w:rPr>
        <w:t xml:space="preserve"> régie autonome des transports parisiens</w:t>
      </w:r>
      <w:r w:rsidR="00F75780">
        <w:rPr>
          <w:rFonts w:ascii="Roboto" w:hAnsi="Roboto"/>
        </w:rPr>
        <w:t xml:space="preserve"> en connexion avec le réseau ferré national</w:t>
      </w:r>
      <w:r w:rsidRPr="00F05F0D">
        <w:rPr>
          <w:rFonts w:ascii="Roboto" w:hAnsi="Roboto"/>
        </w:rPr>
        <w:t>;</w:t>
      </w:r>
    </w:p>
    <w:bookmarkEnd w:id="9"/>
    <w:p w14:paraId="339ED58B" w14:textId="1BB9E25D" w:rsidR="00AC6261" w:rsidRPr="00F05F0D" w:rsidRDefault="00AC6261" w:rsidP="006A1618">
      <w:pPr>
        <w:numPr>
          <w:ilvl w:val="0"/>
          <w:numId w:val="7"/>
        </w:numPr>
        <w:rPr>
          <w:rFonts w:ascii="Roboto" w:hAnsi="Roboto"/>
        </w:rPr>
      </w:pPr>
      <w:proofErr w:type="gramStart"/>
      <w:r w:rsidRPr="00F05F0D">
        <w:rPr>
          <w:rFonts w:ascii="Roboto" w:hAnsi="Roboto"/>
        </w:rPr>
        <w:t>l’information</w:t>
      </w:r>
      <w:proofErr w:type="gramEnd"/>
      <w:r w:rsidRPr="00F05F0D">
        <w:rPr>
          <w:rFonts w:ascii="Roboto" w:hAnsi="Roboto"/>
        </w:rPr>
        <w:t xml:space="preserve"> des tiers, usagers, clients, décideurs publics, autres acteurs du secteur ou citoyens, telle que prévu par l’article L. 2132-7</w:t>
      </w:r>
      <w:r w:rsidR="007E6B71" w:rsidRPr="00F05F0D">
        <w:rPr>
          <w:rFonts w:ascii="Roboto" w:hAnsi="Roboto"/>
        </w:rPr>
        <w:t>-1</w:t>
      </w:r>
      <w:r w:rsidRPr="00F05F0D">
        <w:rPr>
          <w:rFonts w:ascii="Roboto" w:hAnsi="Roboto"/>
        </w:rPr>
        <w:t xml:space="preserve"> du code des transports qui vise « </w:t>
      </w:r>
      <w:r w:rsidRPr="00F05F0D">
        <w:rPr>
          <w:rFonts w:ascii="Roboto" w:hAnsi="Roboto"/>
          <w:i/>
          <w:iCs/>
        </w:rPr>
        <w:t xml:space="preserve">toutes actions d'information nécessaires </w:t>
      </w:r>
      <w:r w:rsidR="007E6B71" w:rsidRPr="00F05F0D">
        <w:rPr>
          <w:rFonts w:ascii="Roboto" w:hAnsi="Roboto"/>
          <w:i/>
          <w:iCs/>
        </w:rPr>
        <w:t xml:space="preserve">dans le secteur des transports </w:t>
      </w:r>
      <w:r w:rsidR="007A49A5" w:rsidRPr="00F05F0D">
        <w:rPr>
          <w:rFonts w:ascii="Roboto" w:hAnsi="Roboto"/>
          <w:i/>
          <w:iCs/>
        </w:rPr>
        <w:t>publics urbains de la région d’Ile-de-France</w:t>
      </w:r>
      <w:r w:rsidRPr="00F05F0D">
        <w:rPr>
          <w:rFonts w:ascii="Roboto" w:hAnsi="Roboto"/>
          <w:i/>
          <w:iCs/>
        </w:rPr>
        <w:t xml:space="preserve"> </w:t>
      </w:r>
      <w:r w:rsidRPr="00F05F0D">
        <w:rPr>
          <w:rFonts w:ascii="Roboto" w:hAnsi="Roboto"/>
        </w:rPr>
        <w:t>».</w:t>
      </w:r>
    </w:p>
    <w:p w14:paraId="6F72F7BB" w14:textId="17EFD84D" w:rsidR="00AC6261" w:rsidRPr="00F05F0D" w:rsidRDefault="00AC6261" w:rsidP="00471C16">
      <w:pPr>
        <w:pStyle w:val="Paragraphenumrot"/>
        <w:rPr>
          <w:rFonts w:ascii="Roboto" w:hAnsi="Roboto"/>
        </w:rPr>
      </w:pPr>
      <w:r w:rsidRPr="00F05F0D">
        <w:rPr>
          <w:rFonts w:ascii="Roboto" w:hAnsi="Roboto"/>
        </w:rPr>
        <w:t xml:space="preserve">Contribueront notamment à la réalisation de ce dernier objectif la publication de rapports et la mise à disposition de notes de conjoncture synthétiques périodiques, comprenant des indicateurs agrégés et des données expurgées </w:t>
      </w:r>
      <w:r w:rsidR="00E23973" w:rsidRPr="00E23973">
        <w:rPr>
          <w:rFonts w:ascii="Roboto" w:hAnsi="Roboto"/>
        </w:rPr>
        <w:t xml:space="preserve">des informations couvertes par les secrets protégés par la </w:t>
      </w:r>
      <w:r w:rsidR="00E23973">
        <w:rPr>
          <w:rFonts w:ascii="Roboto" w:hAnsi="Roboto"/>
        </w:rPr>
        <w:t>loi</w:t>
      </w:r>
      <w:r w:rsidR="007D44BE">
        <w:rPr>
          <w:rFonts w:ascii="Roboto" w:hAnsi="Roboto"/>
        </w:rPr>
        <w:t>.</w:t>
      </w:r>
    </w:p>
    <w:p w14:paraId="2896B0A7" w14:textId="183D60F1" w:rsidR="00AC6261" w:rsidRPr="00F05F0D" w:rsidRDefault="00AC6261" w:rsidP="00471C16">
      <w:pPr>
        <w:pStyle w:val="Paragraphenumrot"/>
        <w:rPr>
          <w:rFonts w:ascii="Roboto" w:hAnsi="Roboto"/>
        </w:rPr>
      </w:pPr>
      <w:r w:rsidRPr="00F05F0D">
        <w:rPr>
          <w:rFonts w:ascii="Roboto" w:hAnsi="Roboto"/>
        </w:rPr>
        <w:t xml:space="preserve">Pour être en mesure d’assurer les missions qui lui sont attribuées, l’Autorité doit nécessairement disposer d’informations fiables, précises et détaillées (par zone géographique, par type d’activité et de trafic, par entreprise) sur le secteur, objet </w:t>
      </w:r>
      <w:r w:rsidR="00ED029C">
        <w:rPr>
          <w:rFonts w:ascii="Roboto" w:hAnsi="Roboto"/>
        </w:rPr>
        <w:t>d</w:t>
      </w:r>
      <w:r w:rsidR="00B703DA">
        <w:rPr>
          <w:rFonts w:ascii="Roboto" w:hAnsi="Roboto"/>
        </w:rPr>
        <w:t xml:space="preserve">u </w:t>
      </w:r>
      <w:r w:rsidR="00691637" w:rsidRPr="00F05F0D">
        <w:rPr>
          <w:rFonts w:ascii="Roboto" w:hAnsi="Roboto"/>
        </w:rPr>
        <w:t>projet de décision soumis à consultation</w:t>
      </w:r>
      <w:r w:rsidRPr="00F05F0D">
        <w:rPr>
          <w:rFonts w:ascii="Roboto" w:hAnsi="Roboto"/>
        </w:rPr>
        <w:t>. Ces informations sont en outre recueillies à</w:t>
      </w:r>
      <w:r w:rsidR="00AE1089" w:rsidRPr="00F05F0D">
        <w:rPr>
          <w:rFonts w:ascii="Roboto" w:hAnsi="Roboto"/>
        </w:rPr>
        <w:t xml:space="preserve"> une</w:t>
      </w:r>
      <w:r w:rsidRPr="00F05F0D">
        <w:rPr>
          <w:rFonts w:ascii="Roboto" w:hAnsi="Roboto"/>
        </w:rPr>
        <w:t xml:space="preserve"> fréquence régulière pour permettre un suivi et une appréciation efficaces des évolutions du marché.</w:t>
      </w:r>
    </w:p>
    <w:p w14:paraId="2FAD5004" w14:textId="77777777" w:rsidR="00471C16" w:rsidRPr="00F05F0D" w:rsidRDefault="00471C16" w:rsidP="00471C16">
      <w:pPr>
        <w:pStyle w:val="Titre1"/>
      </w:pPr>
      <w:bookmarkStart w:id="10" w:name="_Toc58526240"/>
      <w:r w:rsidRPr="00F05F0D">
        <w:t>POUVOIRS DE L’AUTORITE EN MATIERE DE RECUEIL D’INFORMATIONS</w:t>
      </w:r>
      <w:bookmarkEnd w:id="10"/>
    </w:p>
    <w:p w14:paraId="4DC80543" w14:textId="01A6FA8A" w:rsidR="00471C16" w:rsidRPr="00F05F0D" w:rsidRDefault="00471C16" w:rsidP="00F05F0D">
      <w:pPr>
        <w:pStyle w:val="Paragraphenumrot"/>
        <w:ind w:left="0" w:hanging="227"/>
        <w:rPr>
          <w:rFonts w:ascii="Roboto" w:hAnsi="Roboto"/>
        </w:rPr>
      </w:pPr>
      <w:r w:rsidRPr="00F05F0D">
        <w:rPr>
          <w:rFonts w:ascii="Roboto" w:hAnsi="Roboto"/>
        </w:rPr>
        <w:t>L’article L. 2132-7</w:t>
      </w:r>
      <w:r w:rsidR="007A49A5" w:rsidRPr="00F05F0D">
        <w:rPr>
          <w:rFonts w:ascii="Roboto" w:hAnsi="Roboto"/>
        </w:rPr>
        <w:t>-1</w:t>
      </w:r>
      <w:r w:rsidRPr="00F05F0D">
        <w:rPr>
          <w:rFonts w:ascii="Roboto" w:hAnsi="Roboto"/>
        </w:rPr>
        <w:t xml:space="preserve"> du code des transports précise en particulier, que l’Autorité « </w:t>
      </w:r>
      <w:bookmarkStart w:id="11" w:name="_Hlk56167781"/>
      <w:r w:rsidRPr="00F05F0D">
        <w:rPr>
          <w:rFonts w:ascii="Roboto" w:hAnsi="Roboto"/>
          <w:i/>
          <w:iCs/>
        </w:rPr>
        <w:t xml:space="preserve">peut recueillir des données, procéder à des expertises et mener des études et toutes actions d'information nécessaires dans le secteur </w:t>
      </w:r>
      <w:r w:rsidR="007A49A5" w:rsidRPr="00F05F0D">
        <w:rPr>
          <w:rFonts w:ascii="Roboto" w:hAnsi="Roboto"/>
          <w:i/>
          <w:iCs/>
        </w:rPr>
        <w:t>des transports publics urbains dans la région d'Ile-de-France</w:t>
      </w:r>
      <w:r w:rsidRPr="00F05F0D">
        <w:rPr>
          <w:rFonts w:ascii="Roboto" w:hAnsi="Roboto"/>
          <w:i/>
          <w:iCs/>
        </w:rPr>
        <w:t>. Elle peut notamment, par une décision motivée, prévoir la transmission régulière d'informations par</w:t>
      </w:r>
      <w:r w:rsidR="007A49A5" w:rsidRPr="00F05F0D">
        <w:rPr>
          <w:rFonts w:ascii="Roboto" w:hAnsi="Roboto"/>
          <w:i/>
          <w:iCs/>
        </w:rPr>
        <w:t xml:space="preserve"> la Régie autonome des transports parisiens, les exploitants de services de transport public urbain dans la région d'Ile-de-France sur les réseaux dont la Régie autonome des transports parisiens assure la mission de gestionnaire technique et Ile-de-France Mobilités</w:t>
      </w:r>
      <w:r w:rsidRPr="00F05F0D">
        <w:rPr>
          <w:rFonts w:ascii="Roboto" w:hAnsi="Roboto"/>
          <w:i/>
          <w:iCs/>
        </w:rPr>
        <w:t>.</w:t>
      </w:r>
      <w:r w:rsidRPr="00F05F0D">
        <w:rPr>
          <w:rFonts w:ascii="Roboto" w:hAnsi="Roboto"/>
        </w:rPr>
        <w:t xml:space="preserve"> </w:t>
      </w:r>
      <w:bookmarkEnd w:id="11"/>
      <w:r w:rsidRPr="00F05F0D">
        <w:rPr>
          <w:rFonts w:ascii="Roboto" w:hAnsi="Roboto"/>
        </w:rPr>
        <w:t>»</w:t>
      </w:r>
    </w:p>
    <w:p w14:paraId="0D7EB64E" w14:textId="7EB8110D" w:rsidR="00471C16" w:rsidRPr="00F05F0D" w:rsidRDefault="00471C16" w:rsidP="00F05F0D">
      <w:pPr>
        <w:pStyle w:val="Paragraphenumrot"/>
        <w:ind w:left="0" w:hanging="227"/>
        <w:rPr>
          <w:rFonts w:ascii="Roboto" w:hAnsi="Roboto"/>
        </w:rPr>
      </w:pPr>
      <w:r w:rsidRPr="00F05F0D">
        <w:rPr>
          <w:rFonts w:ascii="Roboto" w:hAnsi="Roboto"/>
        </w:rPr>
        <w:t xml:space="preserve">Ce même article impose </w:t>
      </w:r>
      <w:r w:rsidR="00072F03" w:rsidRPr="00F05F0D">
        <w:rPr>
          <w:rFonts w:ascii="Roboto" w:hAnsi="Roboto"/>
        </w:rPr>
        <w:t xml:space="preserve">à la Régie autonome des transports parisiens, </w:t>
      </w:r>
      <w:r w:rsidR="00AE1089" w:rsidRPr="00F05F0D">
        <w:rPr>
          <w:rFonts w:ascii="Roboto" w:hAnsi="Roboto"/>
        </w:rPr>
        <w:t xml:space="preserve">aux </w:t>
      </w:r>
      <w:r w:rsidR="00072F03" w:rsidRPr="00F05F0D">
        <w:rPr>
          <w:rFonts w:ascii="Roboto" w:hAnsi="Roboto"/>
        </w:rPr>
        <w:t>exploitants de services de transport public urbain dans la région d'Ile-de-France sur les réseaux dont la Régie autonome des transports parisiens assure la mission de gestionnaire technique et</w:t>
      </w:r>
      <w:r w:rsidR="00AE1089" w:rsidRPr="00F05F0D">
        <w:rPr>
          <w:rFonts w:ascii="Roboto" w:hAnsi="Roboto"/>
        </w:rPr>
        <w:t xml:space="preserve"> à</w:t>
      </w:r>
      <w:r w:rsidR="00072F03" w:rsidRPr="00F05F0D">
        <w:rPr>
          <w:rFonts w:ascii="Roboto" w:hAnsi="Roboto"/>
        </w:rPr>
        <w:t xml:space="preserve"> Ile-de-France Mobilités </w:t>
      </w:r>
      <w:r w:rsidRPr="00F05F0D">
        <w:rPr>
          <w:rFonts w:ascii="Roboto" w:hAnsi="Roboto"/>
        </w:rPr>
        <w:t xml:space="preserve">de communiquer à l’Autorité « </w:t>
      </w:r>
      <w:r w:rsidRPr="00F05F0D">
        <w:rPr>
          <w:rFonts w:ascii="Roboto" w:hAnsi="Roboto"/>
          <w:i/>
          <w:iCs/>
        </w:rPr>
        <w:t>les informations statistiques concernant l'utilisation des infrastructures</w:t>
      </w:r>
      <w:bookmarkStart w:id="12" w:name="_Hlk57221454"/>
      <w:r w:rsidRPr="00F05F0D">
        <w:rPr>
          <w:rFonts w:ascii="Roboto" w:hAnsi="Roboto"/>
          <w:i/>
          <w:iCs/>
        </w:rPr>
        <w:t>, la consistance et les caractéristiques de l'offre de transport proposée, la fréquentation des services, ainsi que toute information relative aux résultats économiques et financiers correspondants</w:t>
      </w:r>
      <w:r w:rsidRPr="00F05F0D">
        <w:rPr>
          <w:rFonts w:ascii="Roboto" w:hAnsi="Roboto"/>
        </w:rPr>
        <w:t xml:space="preserve"> </w:t>
      </w:r>
      <w:bookmarkEnd w:id="12"/>
      <w:r w:rsidRPr="00F05F0D">
        <w:rPr>
          <w:rFonts w:ascii="Roboto" w:hAnsi="Roboto"/>
        </w:rPr>
        <w:t>»</w:t>
      </w:r>
      <w:r w:rsidR="00DA5F75">
        <w:rPr>
          <w:rFonts w:ascii="Roboto" w:hAnsi="Roboto"/>
        </w:rPr>
        <w:t>.</w:t>
      </w:r>
    </w:p>
    <w:p w14:paraId="51249571" w14:textId="74AA6548" w:rsidR="00471C16" w:rsidRPr="00F05F0D" w:rsidRDefault="00471C16" w:rsidP="00F05F0D">
      <w:pPr>
        <w:pStyle w:val="Paragraphenumrot"/>
        <w:ind w:left="0" w:hanging="227"/>
        <w:rPr>
          <w:rFonts w:ascii="Roboto" w:hAnsi="Roboto"/>
        </w:rPr>
      </w:pPr>
      <w:r w:rsidRPr="00F05F0D">
        <w:rPr>
          <w:rFonts w:ascii="Roboto" w:hAnsi="Roboto"/>
        </w:rPr>
        <w:t>L</w:t>
      </w:r>
      <w:r w:rsidR="00DA5F75">
        <w:rPr>
          <w:rFonts w:ascii="Roboto" w:hAnsi="Roboto"/>
        </w:rPr>
        <w:t>’</w:t>
      </w:r>
      <w:r w:rsidRPr="00F05F0D">
        <w:rPr>
          <w:rFonts w:ascii="Roboto" w:hAnsi="Roboto"/>
        </w:rPr>
        <w:t>article L. 2132-7</w:t>
      </w:r>
      <w:r w:rsidR="00072F03" w:rsidRPr="00F05F0D">
        <w:rPr>
          <w:rFonts w:ascii="Roboto" w:hAnsi="Roboto"/>
        </w:rPr>
        <w:t>-1</w:t>
      </w:r>
      <w:r w:rsidRPr="00F05F0D">
        <w:rPr>
          <w:rFonts w:ascii="Roboto" w:hAnsi="Roboto"/>
        </w:rPr>
        <w:t xml:space="preserve"> du code des transports permet par conséquent à l’Autorité d’imposer aux entités concernées la transmission de données ou d’informations, sans qu’elles puissent s’affranchir de cette obligation en invoquant le secret des affaires.</w:t>
      </w:r>
    </w:p>
    <w:p w14:paraId="0385F85B" w14:textId="77777777" w:rsidR="00471C16" w:rsidRPr="00F05F0D" w:rsidRDefault="00471C16" w:rsidP="00471C16">
      <w:pPr>
        <w:pStyle w:val="Paragraphenumrot"/>
        <w:ind w:left="0" w:hanging="227"/>
        <w:rPr>
          <w:rFonts w:ascii="Roboto" w:hAnsi="Roboto"/>
        </w:rPr>
      </w:pPr>
      <w:r w:rsidRPr="00F05F0D">
        <w:rPr>
          <w:rFonts w:ascii="Roboto" w:hAnsi="Roboto"/>
        </w:rPr>
        <w:t>Enfin, l’Autorité rappelle que le défaut de communication des informations sollicitées constitue un manquement susceptible d’être sanctionné en application de l’article L. 1264-7 du code des transports. L’article L. 1264-9 du même code définit les sanctions encourues.</w:t>
      </w:r>
    </w:p>
    <w:p w14:paraId="09251664" w14:textId="77777777" w:rsidR="00471C16" w:rsidRPr="00F05F0D" w:rsidRDefault="00471C16" w:rsidP="00471C16">
      <w:pPr>
        <w:pStyle w:val="Titre1"/>
      </w:pPr>
      <w:bookmarkStart w:id="13" w:name="_Toc58526241"/>
      <w:r w:rsidRPr="00F05F0D">
        <w:t>INFORMATIONS DEMANDEES</w:t>
      </w:r>
      <w:bookmarkEnd w:id="13"/>
    </w:p>
    <w:p w14:paraId="55B421D5" w14:textId="34BD55BF" w:rsidR="00471C16" w:rsidRPr="00F05F0D" w:rsidRDefault="00471C16" w:rsidP="00397376">
      <w:pPr>
        <w:pStyle w:val="Paragraphenumrot"/>
        <w:ind w:left="0" w:hanging="227"/>
        <w:rPr>
          <w:rFonts w:ascii="Roboto" w:hAnsi="Roboto"/>
        </w:rPr>
      </w:pPr>
      <w:r w:rsidRPr="00F05F0D">
        <w:rPr>
          <w:rFonts w:ascii="Roboto" w:hAnsi="Roboto"/>
        </w:rPr>
        <w:t xml:space="preserve">Pour la réalisation des missions et des objectifs susmentionnés, et en application de </w:t>
      </w:r>
      <w:r w:rsidR="00DA5F75">
        <w:rPr>
          <w:rFonts w:ascii="Roboto" w:hAnsi="Roboto"/>
        </w:rPr>
        <w:t>l’</w:t>
      </w:r>
      <w:r w:rsidRPr="00F05F0D">
        <w:rPr>
          <w:rFonts w:ascii="Roboto" w:hAnsi="Roboto"/>
        </w:rPr>
        <w:t>article L.</w:t>
      </w:r>
      <w:r w:rsidR="0098767D">
        <w:rPr>
          <w:rFonts w:ascii="Roboto" w:hAnsi="Roboto"/>
        </w:rPr>
        <w:t> </w:t>
      </w:r>
      <w:r w:rsidRPr="00F05F0D">
        <w:rPr>
          <w:rFonts w:ascii="Roboto" w:hAnsi="Roboto"/>
        </w:rPr>
        <w:t>2132-7</w:t>
      </w:r>
      <w:r w:rsidR="00072F03" w:rsidRPr="00F05F0D">
        <w:rPr>
          <w:rFonts w:ascii="Roboto" w:hAnsi="Roboto"/>
        </w:rPr>
        <w:t>-1</w:t>
      </w:r>
      <w:r w:rsidRPr="00F05F0D">
        <w:rPr>
          <w:rFonts w:ascii="Roboto" w:hAnsi="Roboto"/>
        </w:rPr>
        <w:t xml:space="preserve"> du code des transports, les informations demandées dans le cadre de la collecte de </w:t>
      </w:r>
      <w:r w:rsidRPr="00F05F0D">
        <w:rPr>
          <w:rFonts w:ascii="Roboto" w:hAnsi="Roboto"/>
        </w:rPr>
        <w:lastRenderedPageBreak/>
        <w:t xml:space="preserve">données, telles que précisées ci-après, concernent l’activité </w:t>
      </w:r>
      <w:r w:rsidR="00072F03" w:rsidRPr="00F05F0D">
        <w:rPr>
          <w:rFonts w:ascii="Roboto" w:hAnsi="Roboto"/>
        </w:rPr>
        <w:t xml:space="preserve">de la </w:t>
      </w:r>
      <w:r w:rsidR="00AE1089" w:rsidRPr="00F05F0D">
        <w:rPr>
          <w:rFonts w:ascii="Roboto" w:hAnsi="Roboto"/>
        </w:rPr>
        <w:t>R</w:t>
      </w:r>
      <w:r w:rsidR="00072F03" w:rsidRPr="00F05F0D">
        <w:rPr>
          <w:rFonts w:ascii="Roboto" w:hAnsi="Roboto"/>
        </w:rPr>
        <w:t>égie autonome des transports parisiens sur le Réseau express</w:t>
      </w:r>
      <w:r w:rsidR="00397376" w:rsidRPr="00F05F0D">
        <w:rPr>
          <w:rFonts w:ascii="Roboto" w:hAnsi="Roboto"/>
        </w:rPr>
        <w:t xml:space="preserve"> régional</w:t>
      </w:r>
      <w:r w:rsidRPr="00F05F0D">
        <w:rPr>
          <w:rFonts w:ascii="Roboto" w:hAnsi="Roboto"/>
        </w:rPr>
        <w:t xml:space="preserve"> (Annexe)</w:t>
      </w:r>
      <w:r w:rsidR="00AE1089" w:rsidRPr="00F05F0D">
        <w:rPr>
          <w:rFonts w:ascii="Roboto" w:hAnsi="Roboto"/>
        </w:rPr>
        <w:t>.</w:t>
      </w:r>
    </w:p>
    <w:p w14:paraId="530F0864" w14:textId="77777777" w:rsidR="00691637" w:rsidRPr="00F05F0D" w:rsidRDefault="00691637" w:rsidP="00691637">
      <w:pPr>
        <w:pStyle w:val="Style2"/>
        <w:rPr>
          <w:rFonts w:ascii="Roboto" w:hAnsi="Roboto"/>
        </w:rPr>
      </w:pPr>
      <w:bookmarkStart w:id="14" w:name="_Hlk56165423"/>
      <w:bookmarkStart w:id="15" w:name="_Hlk56173638"/>
      <w:r w:rsidRPr="00F05F0D">
        <w:rPr>
          <w:rFonts w:ascii="Roboto" w:hAnsi="Roboto"/>
        </w:rPr>
        <w:t>Question 1</w:t>
      </w:r>
    </w:p>
    <w:p w14:paraId="02C1C1C5" w14:textId="6EBAEED9" w:rsidR="00691637" w:rsidRPr="00F05F0D" w:rsidRDefault="00691637" w:rsidP="00691637">
      <w:pPr>
        <w:pStyle w:val="Encadr"/>
        <w:rPr>
          <w:rStyle w:val="Accentuationintense"/>
        </w:rPr>
      </w:pPr>
      <w:r w:rsidRPr="00F05F0D">
        <w:rPr>
          <w:rStyle w:val="Accentuationintense"/>
        </w:rPr>
        <w:t xml:space="preserve">L’Autorité </w:t>
      </w:r>
      <w:r w:rsidR="00EB161C">
        <w:rPr>
          <w:rStyle w:val="Accentuationintense"/>
        </w:rPr>
        <w:t>souhaite réaliser</w:t>
      </w:r>
      <w:r w:rsidR="00EB161C" w:rsidRPr="00F05F0D">
        <w:rPr>
          <w:rStyle w:val="Accentuationintense"/>
        </w:rPr>
        <w:t xml:space="preserve"> </w:t>
      </w:r>
      <w:r w:rsidRPr="00F05F0D">
        <w:rPr>
          <w:rStyle w:val="Accentuationintense"/>
        </w:rPr>
        <w:t xml:space="preserve">des collectes </w:t>
      </w:r>
      <w:r w:rsidR="00EB161C">
        <w:rPr>
          <w:rStyle w:val="Accentuationintense"/>
        </w:rPr>
        <w:t xml:space="preserve">de données </w:t>
      </w:r>
      <w:r w:rsidRPr="00F05F0D">
        <w:rPr>
          <w:rStyle w:val="Accentuationintense"/>
        </w:rPr>
        <w:t xml:space="preserve">auprès de la Régie autonome des transports parisiens </w:t>
      </w:r>
      <w:r w:rsidR="00EB161C">
        <w:rPr>
          <w:rStyle w:val="Accentuationintense"/>
        </w:rPr>
        <w:t>afin</w:t>
      </w:r>
      <w:r w:rsidRPr="00F05F0D">
        <w:rPr>
          <w:rStyle w:val="Accentuationintense"/>
        </w:rPr>
        <w:t xml:space="preserve"> de compléter </w:t>
      </w:r>
      <w:r w:rsidR="00EB161C">
        <w:rPr>
          <w:rStyle w:val="Accentuationintense"/>
        </w:rPr>
        <w:t>les informations recueillies</w:t>
      </w:r>
      <w:r w:rsidR="00AE1089" w:rsidRPr="00F05F0D">
        <w:rPr>
          <w:rStyle w:val="Accentuationintense"/>
        </w:rPr>
        <w:t xml:space="preserve"> </w:t>
      </w:r>
      <w:r w:rsidRPr="00F05F0D">
        <w:rPr>
          <w:rStyle w:val="Accentuationintense"/>
        </w:rPr>
        <w:t>auprès des gestionnaires d’infrastructures et de</w:t>
      </w:r>
      <w:r w:rsidR="00661788" w:rsidRPr="00F05F0D">
        <w:rPr>
          <w:rStyle w:val="Accentuationintense"/>
        </w:rPr>
        <w:t>s</w:t>
      </w:r>
      <w:r w:rsidRPr="00F05F0D">
        <w:rPr>
          <w:rStyle w:val="Accentuationintense"/>
        </w:rPr>
        <w:t xml:space="preserve"> entreprises ferroviaires de voyageurs actives sur le réseau ferré national. </w:t>
      </w:r>
      <w:r w:rsidR="003A04A7" w:rsidRPr="00F05F0D">
        <w:rPr>
          <w:rStyle w:val="Accentuationintense"/>
        </w:rPr>
        <w:t>Cela permettra de compléter l’information et les publications</w:t>
      </w:r>
      <w:r w:rsidR="00C92FB7" w:rsidRPr="00F05F0D">
        <w:rPr>
          <w:rStyle w:val="Accentuationintense"/>
        </w:rPr>
        <w:t xml:space="preserve"> ferroviaires</w:t>
      </w:r>
      <w:r w:rsidR="003A04A7" w:rsidRPr="00F05F0D">
        <w:rPr>
          <w:rStyle w:val="Accentuationintense"/>
        </w:rPr>
        <w:t xml:space="preserve"> </w:t>
      </w:r>
      <w:r w:rsidR="00AE1089" w:rsidRPr="00F05F0D">
        <w:rPr>
          <w:rStyle w:val="Accentuationintense"/>
        </w:rPr>
        <w:t>de</w:t>
      </w:r>
      <w:r w:rsidR="003A04A7" w:rsidRPr="00F05F0D">
        <w:rPr>
          <w:rStyle w:val="Accentuationintense"/>
        </w:rPr>
        <w:t xml:space="preserve"> l’Autorité concernant le réseau de transport guidé de la RATP en connexion avec le réseau ferré national, à savoir le Réseau express régional. La présente collecte s’attache donc à recueillir</w:t>
      </w:r>
      <w:r w:rsidR="00C92FB7" w:rsidRPr="00F05F0D">
        <w:rPr>
          <w:rStyle w:val="Accentuationintense"/>
        </w:rPr>
        <w:t xml:space="preserve"> les données relatives à la Régie autonome des transports parisien</w:t>
      </w:r>
      <w:r w:rsidR="00E65D2E" w:rsidRPr="00F05F0D">
        <w:rPr>
          <w:rStyle w:val="Accentuationintense"/>
        </w:rPr>
        <w:t>s</w:t>
      </w:r>
      <w:r w:rsidR="00C92FB7" w:rsidRPr="00F05F0D">
        <w:rPr>
          <w:rStyle w:val="Accentuationintense"/>
        </w:rPr>
        <w:t xml:space="preserve"> comme opérateur de transport</w:t>
      </w:r>
      <w:r w:rsidR="00E65D2E" w:rsidRPr="00F05F0D">
        <w:rPr>
          <w:rStyle w:val="Accentuationintense"/>
        </w:rPr>
        <w:t>s</w:t>
      </w:r>
      <w:r w:rsidR="00C92FB7" w:rsidRPr="00F05F0D">
        <w:rPr>
          <w:rStyle w:val="Accentuationintense"/>
        </w:rPr>
        <w:t xml:space="preserve"> à un niveau comparable à ce qui est demandé aux entreprises ferroviaires de transports de voyageurs</w:t>
      </w:r>
      <w:r w:rsidRPr="00F05F0D">
        <w:rPr>
          <w:rStyle w:val="Accentuationintense"/>
        </w:rPr>
        <w:t>.</w:t>
      </w:r>
    </w:p>
    <w:p w14:paraId="5AD05AB8" w14:textId="77777777" w:rsidR="00E65D2E" w:rsidRPr="00F05F0D" w:rsidRDefault="00E65D2E" w:rsidP="00691637">
      <w:pPr>
        <w:pStyle w:val="Encadr"/>
        <w:rPr>
          <w:rStyle w:val="Accentuationintense"/>
        </w:rPr>
      </w:pPr>
    </w:p>
    <w:p w14:paraId="5E334315" w14:textId="1756015C" w:rsidR="00691637" w:rsidRPr="00F05F0D" w:rsidRDefault="00E65D2E" w:rsidP="00691637">
      <w:pPr>
        <w:pStyle w:val="Encadr"/>
        <w:rPr>
          <w:rStyle w:val="Accentuationintense"/>
        </w:rPr>
      </w:pPr>
      <w:r w:rsidRPr="00F05F0D">
        <w:rPr>
          <w:rStyle w:val="Accentuationintense"/>
        </w:rPr>
        <w:t>À</w:t>
      </w:r>
      <w:r w:rsidR="00691637" w:rsidRPr="00F05F0D">
        <w:rPr>
          <w:rStyle w:val="Accentuationintense"/>
        </w:rPr>
        <w:t xml:space="preserve"> cette fin, l’Autorité a </w:t>
      </w:r>
      <w:r w:rsidR="00C92FB7" w:rsidRPr="00F05F0D">
        <w:rPr>
          <w:rStyle w:val="Accentuationintense"/>
        </w:rPr>
        <w:t>adapté</w:t>
      </w:r>
      <w:r w:rsidR="00691637" w:rsidRPr="00F05F0D">
        <w:rPr>
          <w:rStyle w:val="Accentuationintense"/>
        </w:rPr>
        <w:t xml:space="preserve"> </w:t>
      </w:r>
      <w:r w:rsidR="00C92FB7" w:rsidRPr="00F05F0D">
        <w:rPr>
          <w:rStyle w:val="Accentuationintense"/>
        </w:rPr>
        <w:t>les tableaux de</w:t>
      </w:r>
      <w:r w:rsidRPr="00F05F0D">
        <w:rPr>
          <w:rStyle w:val="Accentuationintense"/>
        </w:rPr>
        <w:t>s</w:t>
      </w:r>
      <w:r w:rsidR="00C92FB7" w:rsidRPr="00F05F0D">
        <w:rPr>
          <w:rStyle w:val="Accentuationintense"/>
        </w:rPr>
        <w:t xml:space="preserve"> collecte</w:t>
      </w:r>
      <w:r w:rsidRPr="00F05F0D">
        <w:rPr>
          <w:rStyle w:val="Accentuationintense"/>
        </w:rPr>
        <w:t>s</w:t>
      </w:r>
      <w:r w:rsidR="00C92FB7" w:rsidRPr="00F05F0D">
        <w:rPr>
          <w:rStyle w:val="Accentuationintense"/>
        </w:rPr>
        <w:t xml:space="preserve"> </w:t>
      </w:r>
      <w:r w:rsidRPr="00F05F0D">
        <w:rPr>
          <w:rStyle w:val="Accentuationintense"/>
        </w:rPr>
        <w:t xml:space="preserve">réalisées </w:t>
      </w:r>
      <w:r w:rsidR="00C92FB7" w:rsidRPr="00F05F0D">
        <w:rPr>
          <w:rStyle w:val="Accentuationintense"/>
        </w:rPr>
        <w:t>auprès des entreprises ferroviaires de transports de voyageurs au cas de la RATP, notamment pour</w:t>
      </w:r>
      <w:r w:rsidR="00691637" w:rsidRPr="00F05F0D">
        <w:rPr>
          <w:rStyle w:val="Accentuationintense"/>
        </w:rPr>
        <w:t xml:space="preserve"> la définition de certains indicateurs. Elle propose </w:t>
      </w:r>
      <w:r w:rsidR="00C92FB7" w:rsidRPr="00F05F0D">
        <w:rPr>
          <w:rStyle w:val="Accentuationintense"/>
        </w:rPr>
        <w:t xml:space="preserve">aussi de collecter </w:t>
      </w:r>
      <w:r w:rsidR="00661788" w:rsidRPr="00F05F0D">
        <w:rPr>
          <w:rStyle w:val="Accentuationintense"/>
        </w:rPr>
        <w:t xml:space="preserve">ces indicateurs </w:t>
      </w:r>
      <w:r w:rsidR="00C92FB7" w:rsidRPr="00F05F0D">
        <w:rPr>
          <w:rStyle w:val="Accentuationintense"/>
        </w:rPr>
        <w:t xml:space="preserve">à une maille </w:t>
      </w:r>
      <w:r w:rsidR="00E23973">
        <w:rPr>
          <w:rStyle w:val="Accentuationintense"/>
        </w:rPr>
        <w:t xml:space="preserve">temporelle </w:t>
      </w:r>
      <w:r w:rsidR="00C92FB7" w:rsidRPr="00F05F0D">
        <w:rPr>
          <w:rStyle w:val="Accentuationintense"/>
        </w:rPr>
        <w:t xml:space="preserve">similaire à la collecte </w:t>
      </w:r>
      <w:r w:rsidRPr="00F05F0D">
        <w:rPr>
          <w:rStyle w:val="Accentuationintense"/>
        </w:rPr>
        <w:t xml:space="preserve">réalisée </w:t>
      </w:r>
      <w:r w:rsidR="00C92FB7" w:rsidRPr="00F05F0D">
        <w:rPr>
          <w:rStyle w:val="Accentuationintense"/>
        </w:rPr>
        <w:t>auprès des entreprises ferro</w:t>
      </w:r>
      <w:r w:rsidR="004C708C" w:rsidRPr="00F05F0D">
        <w:rPr>
          <w:rStyle w:val="Accentuationintense"/>
        </w:rPr>
        <w:t>viaires de voyageurs.</w:t>
      </w:r>
    </w:p>
    <w:p w14:paraId="6FA17663" w14:textId="77777777" w:rsidR="00691637" w:rsidRPr="00F05F0D" w:rsidRDefault="00691637" w:rsidP="00691637">
      <w:pPr>
        <w:pStyle w:val="Encadr"/>
        <w:rPr>
          <w:rStyle w:val="Accentuationintense"/>
        </w:rPr>
      </w:pPr>
    </w:p>
    <w:p w14:paraId="2047AB2E" w14:textId="1511767A" w:rsidR="00691637" w:rsidRPr="00F05F0D" w:rsidRDefault="00691637" w:rsidP="00691637">
      <w:pPr>
        <w:pStyle w:val="Encadr"/>
        <w:rPr>
          <w:rStyle w:val="Accentuationintense"/>
        </w:rPr>
      </w:pPr>
      <w:r w:rsidRPr="00F05F0D">
        <w:rPr>
          <w:rStyle w:val="Accentuationintense"/>
        </w:rPr>
        <w:t xml:space="preserve">a. </w:t>
      </w:r>
      <w:r w:rsidR="004C708C" w:rsidRPr="00F05F0D">
        <w:rPr>
          <w:rStyle w:val="Accentuationintense"/>
        </w:rPr>
        <w:t xml:space="preserve">Les informations collectées et </w:t>
      </w:r>
      <w:r w:rsidRPr="00F05F0D">
        <w:rPr>
          <w:rStyle w:val="Accentuationintense"/>
        </w:rPr>
        <w:t xml:space="preserve">les mailles </w:t>
      </w:r>
      <w:r w:rsidR="00E23973">
        <w:rPr>
          <w:rStyle w:val="Accentuationintense"/>
        </w:rPr>
        <w:t xml:space="preserve">temporelles </w:t>
      </w:r>
      <w:r w:rsidRPr="00F05F0D">
        <w:rPr>
          <w:rStyle w:val="Accentuationintense"/>
        </w:rPr>
        <w:t>de collecte posent-elles des difficultés techniques particulières ?</w:t>
      </w:r>
      <w:r w:rsidR="004C708C" w:rsidRPr="00F05F0D">
        <w:rPr>
          <w:rFonts w:ascii="Roboto" w:hAnsi="Roboto"/>
        </w:rPr>
        <w:t xml:space="preserve"> </w:t>
      </w:r>
      <w:r w:rsidR="004C708C" w:rsidRPr="00F05F0D">
        <w:rPr>
          <w:rStyle w:val="Accentuationintense"/>
        </w:rPr>
        <w:t xml:space="preserve">Auriez-vous des propositions complémentaires destinées à faciliter la transmission des informations (simplification du remplissage, réduction du temps passé) et à la fiabiliser (réduction des itérations post-transmission </w:t>
      </w:r>
      <w:r w:rsidR="00E65D2E" w:rsidRPr="00F05F0D">
        <w:rPr>
          <w:rStyle w:val="Accentuationintense"/>
        </w:rPr>
        <w:t xml:space="preserve">à la </w:t>
      </w:r>
      <w:r w:rsidR="004C708C" w:rsidRPr="00F05F0D">
        <w:rPr>
          <w:rStyle w:val="Accentuationintense"/>
        </w:rPr>
        <w:t>suite d</w:t>
      </w:r>
      <w:r w:rsidR="00E65D2E" w:rsidRPr="00F05F0D">
        <w:rPr>
          <w:rStyle w:val="Accentuationintense"/>
        </w:rPr>
        <w:t>’</w:t>
      </w:r>
      <w:r w:rsidR="004C708C" w:rsidRPr="00F05F0D">
        <w:rPr>
          <w:rStyle w:val="Accentuationintense"/>
        </w:rPr>
        <w:t>erreurs ou incompréhensions) ?</w:t>
      </w:r>
    </w:p>
    <w:p w14:paraId="787EB6E2" w14:textId="77777777" w:rsidR="00691637" w:rsidRPr="00F05F0D" w:rsidRDefault="00691637" w:rsidP="00691637">
      <w:pPr>
        <w:pStyle w:val="Encadr"/>
        <w:rPr>
          <w:rStyle w:val="Accentuationintense"/>
        </w:rPr>
      </w:pPr>
    </w:p>
    <w:p w14:paraId="303AFEA1" w14:textId="58481508" w:rsidR="00691637" w:rsidRPr="00F05F0D" w:rsidRDefault="00691637" w:rsidP="00691637">
      <w:pPr>
        <w:pStyle w:val="Encadr"/>
        <w:rPr>
          <w:rStyle w:val="Accentuationintense"/>
        </w:rPr>
      </w:pPr>
      <w:r w:rsidRPr="00F05F0D">
        <w:rPr>
          <w:rStyle w:val="Accentuationintense"/>
        </w:rPr>
        <w:t xml:space="preserve">b. Les définitions proposées par l’Autorité en onglet 1 de </w:t>
      </w:r>
      <w:r w:rsidR="00661788" w:rsidRPr="00F05F0D">
        <w:rPr>
          <w:rStyle w:val="Accentuationintense"/>
        </w:rPr>
        <w:t>l’</w:t>
      </w:r>
      <w:r w:rsidRPr="00F05F0D">
        <w:rPr>
          <w:rStyle w:val="Accentuationintense"/>
        </w:rPr>
        <w:t>annexe vous permettent-elles d’identifier avec précision les informations à transmettre ?</w:t>
      </w:r>
    </w:p>
    <w:p w14:paraId="6438E5E6" w14:textId="4BE118FD" w:rsidR="00691637" w:rsidRPr="00F05F0D" w:rsidRDefault="00691637" w:rsidP="004C708C">
      <w:pPr>
        <w:pStyle w:val="Encadr"/>
        <w:rPr>
          <w:rFonts w:ascii="Roboto" w:hAnsi="Roboto"/>
          <w:iCs/>
          <w:color w:val="263561"/>
        </w:rPr>
      </w:pPr>
      <w:r w:rsidRPr="00F05F0D">
        <w:rPr>
          <w:rStyle w:val="Accentuationintense"/>
        </w:rPr>
        <w:t xml:space="preserve">Dans le cas contraire, </w:t>
      </w:r>
      <w:r w:rsidR="00DB3A64">
        <w:rPr>
          <w:rStyle w:val="Accentuationintense"/>
        </w:rPr>
        <w:t>pourriez-vous</w:t>
      </w:r>
      <w:r w:rsidRPr="00F05F0D">
        <w:rPr>
          <w:rStyle w:val="Accentuationintense"/>
        </w:rPr>
        <w:t xml:space="preserve"> fournir des propositions de définitions alternatives, assorties au besoin d’exemples concrets.</w:t>
      </w:r>
      <w:bookmarkEnd w:id="14"/>
    </w:p>
    <w:p w14:paraId="4805552B" w14:textId="5E8F6038" w:rsidR="009F7F73" w:rsidRPr="00F05F0D" w:rsidRDefault="009F7F73" w:rsidP="00F27123">
      <w:pPr>
        <w:pStyle w:val="Titre2"/>
        <w:ind w:left="510"/>
      </w:pPr>
      <w:bookmarkStart w:id="16" w:name="_Hlk56179924"/>
      <w:bookmarkStart w:id="17" w:name="_Toc58526242"/>
      <w:bookmarkEnd w:id="15"/>
      <w:r w:rsidRPr="00F05F0D">
        <w:t xml:space="preserve">Informations </w:t>
      </w:r>
      <w:r w:rsidR="00B6189C" w:rsidRPr="00F05F0D">
        <w:t xml:space="preserve">concernant </w:t>
      </w:r>
      <w:r w:rsidR="001C1082">
        <w:t>l’utilisation de l’infrastructure</w:t>
      </w:r>
      <w:r w:rsidR="0098767D">
        <w:t xml:space="preserve">, </w:t>
      </w:r>
      <w:r w:rsidR="00B6189C" w:rsidRPr="00F05F0D">
        <w:t>la consistance et les caractéristiques de l’offre de transport de voyageurs</w:t>
      </w:r>
      <w:bookmarkEnd w:id="17"/>
    </w:p>
    <w:bookmarkEnd w:id="16"/>
    <w:p w14:paraId="490021AC" w14:textId="53464DAA" w:rsidR="00B6189C" w:rsidRPr="00F05F0D" w:rsidRDefault="00B6189C" w:rsidP="00B6189C">
      <w:pPr>
        <w:pStyle w:val="Paragraphenumrot"/>
        <w:rPr>
          <w:rFonts w:ascii="Roboto" w:hAnsi="Roboto"/>
        </w:rPr>
      </w:pPr>
      <w:r w:rsidRPr="00F05F0D">
        <w:rPr>
          <w:rFonts w:ascii="Roboto" w:hAnsi="Roboto"/>
        </w:rPr>
        <w:t>Afin d’analyser le degré d’utilisation d</w:t>
      </w:r>
      <w:r w:rsidR="006C25D1">
        <w:rPr>
          <w:rFonts w:ascii="Roboto" w:hAnsi="Roboto"/>
        </w:rPr>
        <w:t>e l’infrastructure</w:t>
      </w:r>
      <w:r w:rsidRPr="00F05F0D">
        <w:rPr>
          <w:rFonts w:ascii="Roboto" w:hAnsi="Roboto"/>
        </w:rPr>
        <w:t xml:space="preserve"> </w:t>
      </w:r>
      <w:r w:rsidR="000B5CF1">
        <w:rPr>
          <w:rFonts w:ascii="Roboto" w:hAnsi="Roboto"/>
        </w:rPr>
        <w:t>de transports guidés du RER</w:t>
      </w:r>
      <w:r w:rsidR="000B5CF1" w:rsidRPr="00F05F0D">
        <w:rPr>
          <w:rFonts w:ascii="Roboto" w:hAnsi="Roboto"/>
        </w:rPr>
        <w:t xml:space="preserve"> </w:t>
      </w:r>
      <w:r w:rsidRPr="00F05F0D">
        <w:rPr>
          <w:rFonts w:ascii="Roboto" w:hAnsi="Roboto"/>
        </w:rPr>
        <w:t xml:space="preserve">et la consistance de l’offre de transport, il est nécessaire que l’Autorité recueille des informations portant sur l’offre de transport programmée et effectivement réalisée. </w:t>
      </w:r>
    </w:p>
    <w:p w14:paraId="2518A39F" w14:textId="77777777" w:rsidR="00B6189C" w:rsidRPr="00F05F0D" w:rsidRDefault="00B6189C" w:rsidP="00B6189C">
      <w:pPr>
        <w:pStyle w:val="Paragraphenumrot"/>
        <w:rPr>
          <w:rFonts w:ascii="Roboto" w:hAnsi="Roboto"/>
        </w:rPr>
      </w:pPr>
      <w:r w:rsidRPr="00F05F0D">
        <w:rPr>
          <w:rFonts w:ascii="Roboto" w:hAnsi="Roboto"/>
        </w:rPr>
        <w:t>Afin de caractériser finement cette offre de transport, l’Autorité doit disposer de certaines informations à la maille des lignes et des origines/destinations exploitées au sein de chaque ligne.</w:t>
      </w:r>
    </w:p>
    <w:p w14:paraId="28BCFA47" w14:textId="7E1C1B9E" w:rsidR="009F7F73" w:rsidRPr="00F05F0D" w:rsidRDefault="00E65D2E" w:rsidP="00B6189C">
      <w:pPr>
        <w:pStyle w:val="Paragraphenumrot"/>
        <w:rPr>
          <w:rFonts w:ascii="Roboto" w:hAnsi="Roboto"/>
        </w:rPr>
      </w:pPr>
      <w:r w:rsidRPr="00F05F0D">
        <w:rPr>
          <w:rFonts w:ascii="Roboto" w:hAnsi="Roboto"/>
        </w:rPr>
        <w:t>À</w:t>
      </w:r>
      <w:r w:rsidR="00B6189C" w:rsidRPr="00F05F0D">
        <w:rPr>
          <w:rFonts w:ascii="Roboto" w:hAnsi="Roboto"/>
        </w:rPr>
        <w:t xml:space="preserve"> cette fin, l’Autorité recueille des informations relatives à la consistance de l’offre de transport. Les informations suivantes sont à détailler pour chaque ligne</w:t>
      </w:r>
      <w:r w:rsidR="00B6189C" w:rsidRPr="00F05F0D">
        <w:rPr>
          <w:rFonts w:ascii="Roboto" w:hAnsi="Roboto"/>
          <w:vertAlign w:val="superscript"/>
        </w:rPr>
        <w:footnoteReference w:id="1"/>
      </w:r>
      <w:r w:rsidR="00B6189C" w:rsidRPr="00F05F0D">
        <w:rPr>
          <w:rFonts w:ascii="Roboto" w:hAnsi="Roboto"/>
        </w:rPr>
        <w:t xml:space="preserve"> ou </w:t>
      </w:r>
      <w:r w:rsidR="008A2214" w:rsidRPr="00F05F0D">
        <w:rPr>
          <w:rFonts w:ascii="Roboto" w:hAnsi="Roboto"/>
        </w:rPr>
        <w:t>branche</w:t>
      </w:r>
      <w:r w:rsidR="009F7F73" w:rsidRPr="00F05F0D">
        <w:rPr>
          <w:rFonts w:ascii="Roboto" w:hAnsi="Roboto"/>
        </w:rPr>
        <w:t xml:space="preserve"> </w:t>
      </w:r>
      <w:r w:rsidR="00B6189C" w:rsidRPr="00F05F0D">
        <w:rPr>
          <w:rFonts w:ascii="Roboto" w:hAnsi="Roboto"/>
        </w:rPr>
        <w:t>opérée</w:t>
      </w:r>
      <w:r w:rsidR="009F7F73" w:rsidRPr="00F05F0D">
        <w:rPr>
          <w:rFonts w:ascii="Roboto" w:hAnsi="Roboto"/>
        </w:rPr>
        <w:t xml:space="preserve"> :</w:t>
      </w:r>
    </w:p>
    <w:p w14:paraId="728A756C" w14:textId="75318551" w:rsidR="009F7F73" w:rsidRPr="00F05F0D" w:rsidRDefault="00CC770A" w:rsidP="006A1618">
      <w:pPr>
        <w:numPr>
          <w:ilvl w:val="0"/>
          <w:numId w:val="7"/>
        </w:numPr>
        <w:rPr>
          <w:rFonts w:ascii="Roboto" w:hAnsi="Roboto"/>
        </w:rPr>
      </w:pPr>
      <w:proofErr w:type="gramStart"/>
      <w:r w:rsidRPr="00F05F0D">
        <w:rPr>
          <w:rFonts w:ascii="Roboto" w:hAnsi="Roboto"/>
        </w:rPr>
        <w:t>l</w:t>
      </w:r>
      <w:r w:rsidR="009F7F73" w:rsidRPr="00F05F0D">
        <w:rPr>
          <w:rFonts w:ascii="Roboto" w:hAnsi="Roboto"/>
        </w:rPr>
        <w:t>e</w:t>
      </w:r>
      <w:proofErr w:type="gramEnd"/>
      <w:r w:rsidR="009F7F73" w:rsidRPr="00F05F0D">
        <w:rPr>
          <w:rFonts w:ascii="Roboto" w:hAnsi="Roboto"/>
        </w:rPr>
        <w:t xml:space="preserve"> nombre de trains</w:t>
      </w:r>
      <w:r w:rsidRPr="00F05F0D">
        <w:rPr>
          <w:rFonts w:ascii="Roboto" w:hAnsi="Roboto"/>
        </w:rPr>
        <w:t>.km</w:t>
      </w:r>
      <w:r w:rsidR="00431482" w:rsidRPr="00F05F0D">
        <w:rPr>
          <w:rFonts w:ascii="Roboto" w:hAnsi="Roboto"/>
        </w:rPr>
        <w:t xml:space="preserve"> et de voitures.km</w:t>
      </w:r>
      <w:r w:rsidR="009F7F73" w:rsidRPr="00F05F0D">
        <w:rPr>
          <w:rFonts w:ascii="Roboto" w:hAnsi="Roboto"/>
        </w:rPr>
        <w:t xml:space="preserve"> ayant circulé sur la période </w:t>
      </w:r>
      <w:r w:rsidR="008A2214" w:rsidRPr="00F05F0D">
        <w:rPr>
          <w:rFonts w:ascii="Roboto" w:hAnsi="Roboto"/>
        </w:rPr>
        <w:t>par branche</w:t>
      </w:r>
      <w:r w:rsidR="00661788" w:rsidRPr="00F05F0D">
        <w:rPr>
          <w:rFonts w:ascii="Roboto" w:hAnsi="Roboto"/>
        </w:rPr>
        <w:t xml:space="preserve"> et par catégorie horaire</w:t>
      </w:r>
      <w:r w:rsidR="00D41F65">
        <w:rPr>
          <w:rFonts w:ascii="Roboto" w:hAnsi="Roboto"/>
        </w:rPr>
        <w:t xml:space="preserve"> (heure </w:t>
      </w:r>
      <w:r w:rsidR="00EB161C">
        <w:rPr>
          <w:rFonts w:ascii="Roboto" w:hAnsi="Roboto"/>
        </w:rPr>
        <w:t xml:space="preserve">de </w:t>
      </w:r>
      <w:r w:rsidR="00D41F65">
        <w:rPr>
          <w:rFonts w:ascii="Roboto" w:hAnsi="Roboto"/>
        </w:rPr>
        <w:t>pointe et heure creuse)</w:t>
      </w:r>
      <w:r w:rsidR="00E65D2E" w:rsidRPr="00F05F0D">
        <w:rPr>
          <w:rFonts w:ascii="Roboto" w:hAnsi="Roboto"/>
        </w:rPr>
        <w:t xml:space="preserve"> </w:t>
      </w:r>
      <w:r w:rsidR="009F7F73" w:rsidRPr="00F05F0D">
        <w:rPr>
          <w:rFonts w:ascii="Roboto" w:hAnsi="Roboto"/>
        </w:rPr>
        <w:t>;</w:t>
      </w:r>
    </w:p>
    <w:p w14:paraId="44C7A8A5" w14:textId="15F8C8C3" w:rsidR="009F7F73" w:rsidRPr="00F05F0D" w:rsidRDefault="00CC770A" w:rsidP="006A1618">
      <w:pPr>
        <w:numPr>
          <w:ilvl w:val="0"/>
          <w:numId w:val="7"/>
        </w:numPr>
        <w:rPr>
          <w:rFonts w:ascii="Roboto" w:hAnsi="Roboto"/>
        </w:rPr>
      </w:pPr>
      <w:proofErr w:type="gramStart"/>
      <w:r w:rsidRPr="00F05F0D">
        <w:rPr>
          <w:rFonts w:ascii="Roboto" w:hAnsi="Roboto"/>
        </w:rPr>
        <w:lastRenderedPageBreak/>
        <w:t>l’offre</w:t>
      </w:r>
      <w:proofErr w:type="gramEnd"/>
      <w:r w:rsidRPr="00F05F0D">
        <w:rPr>
          <w:rFonts w:ascii="Roboto" w:hAnsi="Roboto"/>
        </w:rPr>
        <w:t xml:space="preserve"> contractuelle</w:t>
      </w:r>
      <w:r w:rsidR="00D41F65">
        <w:rPr>
          <w:rFonts w:ascii="Roboto" w:hAnsi="Roboto"/>
        </w:rPr>
        <w:t xml:space="preserve"> et l’offre contractuelle révisée</w:t>
      </w:r>
      <w:r w:rsidR="009F7F73" w:rsidRPr="00F05F0D">
        <w:rPr>
          <w:rFonts w:ascii="Roboto" w:hAnsi="Roboto"/>
        </w:rPr>
        <w:t xml:space="preserve"> </w:t>
      </w:r>
      <w:r w:rsidR="00431482" w:rsidRPr="00F05F0D">
        <w:rPr>
          <w:rFonts w:ascii="Roboto" w:hAnsi="Roboto"/>
        </w:rPr>
        <w:t xml:space="preserve">en trains.km </w:t>
      </w:r>
      <w:r w:rsidR="008A2214" w:rsidRPr="00F05F0D">
        <w:rPr>
          <w:rFonts w:ascii="Roboto" w:hAnsi="Roboto"/>
        </w:rPr>
        <w:t>par branche</w:t>
      </w:r>
      <w:r w:rsidR="00661788" w:rsidRPr="00F05F0D">
        <w:rPr>
          <w:rFonts w:ascii="Roboto" w:hAnsi="Roboto"/>
        </w:rPr>
        <w:t xml:space="preserve"> et par catégorie horaire</w:t>
      </w:r>
      <w:r w:rsidR="00E65D2E" w:rsidRPr="00F05F0D">
        <w:rPr>
          <w:rFonts w:ascii="Roboto" w:hAnsi="Roboto"/>
        </w:rPr>
        <w:t xml:space="preserve"> </w:t>
      </w:r>
      <w:r w:rsidR="009F7F73" w:rsidRPr="00F05F0D">
        <w:rPr>
          <w:rFonts w:ascii="Roboto" w:hAnsi="Roboto"/>
        </w:rPr>
        <w:t>;</w:t>
      </w:r>
    </w:p>
    <w:p w14:paraId="3A9D97E3" w14:textId="72D11E5B" w:rsidR="009F7F73" w:rsidRPr="00F05F0D" w:rsidRDefault="009F7F73" w:rsidP="006A1618">
      <w:pPr>
        <w:numPr>
          <w:ilvl w:val="0"/>
          <w:numId w:val="7"/>
        </w:numPr>
        <w:rPr>
          <w:rFonts w:ascii="Roboto" w:hAnsi="Roboto"/>
        </w:rPr>
      </w:pPr>
      <w:proofErr w:type="gramStart"/>
      <w:r w:rsidRPr="00F05F0D">
        <w:rPr>
          <w:rFonts w:ascii="Roboto" w:hAnsi="Roboto"/>
        </w:rPr>
        <w:t>le</w:t>
      </w:r>
      <w:proofErr w:type="gramEnd"/>
      <w:r w:rsidRPr="00F05F0D">
        <w:rPr>
          <w:rFonts w:ascii="Roboto" w:hAnsi="Roboto"/>
        </w:rPr>
        <w:t xml:space="preserve"> nombre de jours d’exploitation sur la période (ou régime d’exploitation) </w:t>
      </w:r>
      <w:r w:rsidR="008A2214" w:rsidRPr="00F05F0D">
        <w:rPr>
          <w:rFonts w:ascii="Roboto" w:hAnsi="Roboto"/>
        </w:rPr>
        <w:t>par branche</w:t>
      </w:r>
      <w:r w:rsidR="00E65D2E" w:rsidRPr="00F05F0D">
        <w:rPr>
          <w:rFonts w:ascii="Roboto" w:hAnsi="Roboto"/>
        </w:rPr>
        <w:t xml:space="preserve"> </w:t>
      </w:r>
      <w:r w:rsidRPr="00F05F0D">
        <w:rPr>
          <w:rFonts w:ascii="Roboto" w:hAnsi="Roboto"/>
        </w:rPr>
        <w:t>;</w:t>
      </w:r>
    </w:p>
    <w:p w14:paraId="2BCA4FBB" w14:textId="0D56331E" w:rsidR="00431482" w:rsidRPr="00F05F0D" w:rsidRDefault="00431482" w:rsidP="006A1618">
      <w:pPr>
        <w:numPr>
          <w:ilvl w:val="0"/>
          <w:numId w:val="7"/>
        </w:numPr>
        <w:rPr>
          <w:rFonts w:ascii="Roboto" w:hAnsi="Roboto"/>
        </w:rPr>
      </w:pPr>
      <w:proofErr w:type="gramStart"/>
      <w:r w:rsidRPr="00F05F0D">
        <w:rPr>
          <w:rFonts w:ascii="Roboto" w:hAnsi="Roboto"/>
        </w:rPr>
        <w:t>le</w:t>
      </w:r>
      <w:proofErr w:type="gramEnd"/>
      <w:r w:rsidRPr="00F05F0D">
        <w:rPr>
          <w:rFonts w:ascii="Roboto" w:hAnsi="Roboto"/>
        </w:rPr>
        <w:t xml:space="preserve"> nombre de missions commerciales </w:t>
      </w:r>
      <w:r w:rsidR="00166711" w:rsidRPr="00F05F0D">
        <w:rPr>
          <w:rFonts w:ascii="Roboto" w:hAnsi="Roboto"/>
        </w:rPr>
        <w:t xml:space="preserve">et haut-le-pied </w:t>
      </w:r>
      <w:r w:rsidRPr="00F05F0D">
        <w:rPr>
          <w:rFonts w:ascii="Roboto" w:hAnsi="Roboto"/>
        </w:rPr>
        <w:t xml:space="preserve">réalisées </w:t>
      </w:r>
      <w:r w:rsidR="00166711" w:rsidRPr="00F05F0D">
        <w:rPr>
          <w:rFonts w:ascii="Roboto" w:hAnsi="Roboto"/>
        </w:rPr>
        <w:t xml:space="preserve">par ligne, </w:t>
      </w:r>
      <w:r w:rsidRPr="00F05F0D">
        <w:rPr>
          <w:rFonts w:ascii="Roboto" w:hAnsi="Roboto"/>
        </w:rPr>
        <w:t>dont celles ayant une origine ou un terminus hors du réseau de la RATP ;</w:t>
      </w:r>
    </w:p>
    <w:p w14:paraId="4AD8A00D" w14:textId="37CC9D3D" w:rsidR="009F7F73" w:rsidRPr="00F05F0D" w:rsidRDefault="009F7F73" w:rsidP="006A1618">
      <w:pPr>
        <w:numPr>
          <w:ilvl w:val="0"/>
          <w:numId w:val="7"/>
        </w:numPr>
        <w:rPr>
          <w:rFonts w:ascii="Roboto" w:hAnsi="Roboto"/>
        </w:rPr>
      </w:pPr>
      <w:proofErr w:type="gramStart"/>
      <w:r w:rsidRPr="00F05F0D">
        <w:rPr>
          <w:rFonts w:ascii="Roboto" w:hAnsi="Roboto"/>
        </w:rPr>
        <w:t>le</w:t>
      </w:r>
      <w:proofErr w:type="gramEnd"/>
      <w:r w:rsidRPr="00F05F0D">
        <w:rPr>
          <w:rFonts w:ascii="Roboto" w:hAnsi="Roboto"/>
        </w:rPr>
        <w:t xml:space="preserve"> nombre de </w:t>
      </w:r>
      <w:r w:rsidR="00CC770A" w:rsidRPr="00F05F0D">
        <w:rPr>
          <w:rFonts w:ascii="Roboto" w:hAnsi="Roboto"/>
        </w:rPr>
        <w:t>places.km</w:t>
      </w:r>
      <w:r w:rsidR="00166711" w:rsidRPr="00F05F0D">
        <w:rPr>
          <w:rFonts w:ascii="Roboto" w:hAnsi="Roboto"/>
        </w:rPr>
        <w:t xml:space="preserve"> offertes (indicateur PKO4 communiqué par la RATP)</w:t>
      </w:r>
      <w:r w:rsidR="00CC770A" w:rsidRPr="00F05F0D">
        <w:rPr>
          <w:rFonts w:ascii="Roboto" w:hAnsi="Roboto"/>
        </w:rPr>
        <w:t xml:space="preserve"> et</w:t>
      </w:r>
      <w:r w:rsidRPr="00F05F0D">
        <w:rPr>
          <w:rFonts w:ascii="Roboto" w:hAnsi="Roboto"/>
        </w:rPr>
        <w:t xml:space="preserve"> de </w:t>
      </w:r>
      <w:r w:rsidR="00166711" w:rsidRPr="00F05F0D">
        <w:rPr>
          <w:rFonts w:ascii="Roboto" w:hAnsi="Roboto"/>
        </w:rPr>
        <w:t>places assises commerciales</w:t>
      </w:r>
      <w:r w:rsidR="00431482" w:rsidRPr="00F05F0D">
        <w:rPr>
          <w:rFonts w:ascii="Roboto" w:hAnsi="Roboto"/>
        </w:rPr>
        <w:t xml:space="preserve"> </w:t>
      </w:r>
      <w:r w:rsidRPr="00F05F0D">
        <w:rPr>
          <w:rFonts w:ascii="Roboto" w:hAnsi="Roboto"/>
        </w:rPr>
        <w:t>par ligne</w:t>
      </w:r>
      <w:r w:rsidR="00CC770A" w:rsidRPr="00F05F0D">
        <w:rPr>
          <w:rFonts w:ascii="Roboto" w:hAnsi="Roboto"/>
        </w:rPr>
        <w:t>.</w:t>
      </w:r>
    </w:p>
    <w:p w14:paraId="73810296" w14:textId="79C1A159" w:rsidR="009F7F73" w:rsidRPr="00F05F0D" w:rsidRDefault="009F7F73" w:rsidP="009F7F73">
      <w:pPr>
        <w:pStyle w:val="Paragraphenumrot"/>
        <w:rPr>
          <w:rFonts w:ascii="Roboto" w:hAnsi="Roboto"/>
        </w:rPr>
      </w:pPr>
      <w:r w:rsidRPr="00F05F0D">
        <w:rPr>
          <w:rFonts w:ascii="Roboto" w:hAnsi="Roboto"/>
        </w:rPr>
        <w:t>En outre, l’analyse des caractéristiques de l’offre de transport doit nécessairement prendre en compte la qualité de service offerte aux usagers et clients. L’Autorité doit disposer, pour l’ensemble des services de transport</w:t>
      </w:r>
      <w:r w:rsidR="00CC770A" w:rsidRPr="00F05F0D">
        <w:rPr>
          <w:rFonts w:ascii="Roboto" w:hAnsi="Roboto"/>
        </w:rPr>
        <w:t xml:space="preserve"> </w:t>
      </w:r>
      <w:r w:rsidRPr="00F05F0D">
        <w:rPr>
          <w:rFonts w:ascii="Roboto" w:hAnsi="Roboto"/>
        </w:rPr>
        <w:t>des éléments suivants :</w:t>
      </w:r>
    </w:p>
    <w:p w14:paraId="374D3BF7" w14:textId="2742FA53" w:rsidR="009F7F73" w:rsidRPr="00F05F0D" w:rsidRDefault="00E65D2E" w:rsidP="006A1618">
      <w:pPr>
        <w:pStyle w:val="Paragraphenumrot"/>
        <w:numPr>
          <w:ilvl w:val="0"/>
          <w:numId w:val="8"/>
        </w:numPr>
        <w:rPr>
          <w:rFonts w:ascii="Roboto" w:hAnsi="Roboto"/>
        </w:rPr>
      </w:pPr>
      <w:proofErr w:type="gramStart"/>
      <w:r w:rsidRPr="00F05F0D">
        <w:rPr>
          <w:rFonts w:ascii="Roboto" w:hAnsi="Roboto"/>
        </w:rPr>
        <w:t>l</w:t>
      </w:r>
      <w:r w:rsidR="008A2214" w:rsidRPr="00F05F0D">
        <w:rPr>
          <w:rFonts w:ascii="Roboto" w:hAnsi="Roboto"/>
        </w:rPr>
        <w:t>e</w:t>
      </w:r>
      <w:proofErr w:type="gramEnd"/>
      <w:r w:rsidR="008A2214" w:rsidRPr="00F05F0D">
        <w:rPr>
          <w:rFonts w:ascii="Roboto" w:hAnsi="Roboto"/>
        </w:rPr>
        <w:t xml:space="preserve"> nombre</w:t>
      </w:r>
      <w:r w:rsidR="009F7F73" w:rsidRPr="00F05F0D">
        <w:rPr>
          <w:rFonts w:ascii="Roboto" w:hAnsi="Roboto"/>
        </w:rPr>
        <w:t xml:space="preserve"> de trains</w:t>
      </w:r>
      <w:r w:rsidR="00166711" w:rsidRPr="00F05F0D">
        <w:rPr>
          <w:rFonts w:ascii="Roboto" w:hAnsi="Roboto"/>
        </w:rPr>
        <w:t>.km</w:t>
      </w:r>
      <w:r w:rsidR="009F7F73" w:rsidRPr="00F05F0D">
        <w:rPr>
          <w:rFonts w:ascii="Roboto" w:hAnsi="Roboto"/>
        </w:rPr>
        <w:t xml:space="preserve"> </w:t>
      </w:r>
      <w:r w:rsidR="00D41F65">
        <w:rPr>
          <w:rFonts w:ascii="Roboto" w:hAnsi="Roboto"/>
        </w:rPr>
        <w:t xml:space="preserve">révisés et </w:t>
      </w:r>
      <w:r w:rsidR="00CC770A" w:rsidRPr="00F05F0D">
        <w:rPr>
          <w:rFonts w:ascii="Roboto" w:hAnsi="Roboto"/>
        </w:rPr>
        <w:t>non réalisés</w:t>
      </w:r>
      <w:r w:rsidR="008A2214" w:rsidRPr="00F05F0D">
        <w:rPr>
          <w:rFonts w:ascii="Roboto" w:hAnsi="Roboto"/>
        </w:rPr>
        <w:t xml:space="preserve"> par ligne</w:t>
      </w:r>
      <w:r w:rsidR="009F7F73" w:rsidRPr="00F05F0D">
        <w:rPr>
          <w:rFonts w:ascii="Roboto" w:hAnsi="Roboto"/>
        </w:rPr>
        <w:t xml:space="preserve"> ;</w:t>
      </w:r>
    </w:p>
    <w:p w14:paraId="427AB6BF" w14:textId="2BC73EA0" w:rsidR="009F7F73" w:rsidRPr="00F05F0D" w:rsidRDefault="009F7F73" w:rsidP="006A1618">
      <w:pPr>
        <w:pStyle w:val="Paragraphenumrot"/>
        <w:numPr>
          <w:ilvl w:val="0"/>
          <w:numId w:val="8"/>
        </w:numPr>
        <w:rPr>
          <w:rFonts w:ascii="Roboto" w:hAnsi="Roboto"/>
        </w:rPr>
      </w:pPr>
      <w:proofErr w:type="gramStart"/>
      <w:r w:rsidRPr="00F05F0D">
        <w:rPr>
          <w:rFonts w:ascii="Roboto" w:hAnsi="Roboto"/>
        </w:rPr>
        <w:t>les</w:t>
      </w:r>
      <w:proofErr w:type="gramEnd"/>
      <w:r w:rsidRPr="00F05F0D">
        <w:rPr>
          <w:rFonts w:ascii="Roboto" w:hAnsi="Roboto"/>
        </w:rPr>
        <w:t xml:space="preserve"> causes de </w:t>
      </w:r>
      <w:r w:rsidR="00D41F65">
        <w:rPr>
          <w:rFonts w:ascii="Roboto" w:hAnsi="Roboto"/>
        </w:rPr>
        <w:t xml:space="preserve">révision, </w:t>
      </w:r>
      <w:r w:rsidR="00CC770A" w:rsidRPr="00F05F0D">
        <w:rPr>
          <w:rFonts w:ascii="Roboto" w:hAnsi="Roboto"/>
        </w:rPr>
        <w:t>non-réalisation</w:t>
      </w:r>
      <w:r w:rsidRPr="00F05F0D">
        <w:rPr>
          <w:rFonts w:ascii="Roboto" w:hAnsi="Roboto"/>
        </w:rPr>
        <w:t xml:space="preserve"> et de retard ;</w:t>
      </w:r>
    </w:p>
    <w:p w14:paraId="78C18CCF" w14:textId="19F0D4FC" w:rsidR="009F7F73" w:rsidRPr="00F05F0D" w:rsidRDefault="009F7F73" w:rsidP="006A1618">
      <w:pPr>
        <w:pStyle w:val="Paragraphenumrot"/>
        <w:numPr>
          <w:ilvl w:val="0"/>
          <w:numId w:val="8"/>
        </w:numPr>
        <w:rPr>
          <w:rFonts w:ascii="Roboto" w:hAnsi="Roboto"/>
        </w:rPr>
      </w:pPr>
      <w:proofErr w:type="gramStart"/>
      <w:r w:rsidRPr="00F05F0D">
        <w:rPr>
          <w:rFonts w:ascii="Roboto" w:hAnsi="Roboto"/>
        </w:rPr>
        <w:t>le</w:t>
      </w:r>
      <w:proofErr w:type="gramEnd"/>
      <w:r w:rsidRPr="00F05F0D">
        <w:rPr>
          <w:rFonts w:ascii="Roboto" w:hAnsi="Roboto"/>
        </w:rPr>
        <w:t xml:space="preserve"> nombre de voyageurs concernés par des retards de plus de 4 minutes 59 secondes</w:t>
      </w:r>
      <w:r w:rsidR="00974246">
        <w:rPr>
          <w:rFonts w:ascii="Roboto" w:hAnsi="Roboto"/>
        </w:rPr>
        <w:t xml:space="preserve"> à leur point d’arrêt</w:t>
      </w:r>
      <w:r w:rsidR="008A2214" w:rsidRPr="00F05F0D">
        <w:rPr>
          <w:rFonts w:ascii="Roboto" w:hAnsi="Roboto"/>
        </w:rPr>
        <w:t xml:space="preserve"> par ligne</w:t>
      </w:r>
      <w:r w:rsidR="00BB733F" w:rsidRPr="00F05F0D">
        <w:rPr>
          <w:rFonts w:ascii="Roboto" w:hAnsi="Roboto"/>
        </w:rPr>
        <w:t>, par cause de retard et responsabilité</w:t>
      </w:r>
      <w:r w:rsidR="00777651">
        <w:rPr>
          <w:rFonts w:ascii="Roboto" w:hAnsi="Roboto"/>
        </w:rPr>
        <w:t>.</w:t>
      </w:r>
    </w:p>
    <w:p w14:paraId="74225620" w14:textId="41E754BD" w:rsidR="00C71E64" w:rsidRPr="00F05F0D" w:rsidRDefault="00C71E64" w:rsidP="00C71E64">
      <w:pPr>
        <w:pStyle w:val="Style2"/>
        <w:rPr>
          <w:rFonts w:ascii="Roboto" w:hAnsi="Roboto"/>
        </w:rPr>
      </w:pPr>
      <w:r w:rsidRPr="00F05F0D">
        <w:rPr>
          <w:rFonts w:ascii="Roboto" w:hAnsi="Roboto"/>
        </w:rPr>
        <w:t>Question 2</w:t>
      </w:r>
    </w:p>
    <w:p w14:paraId="221FACB7" w14:textId="1E333BD3" w:rsidR="00C71E64" w:rsidRDefault="00C71E64" w:rsidP="00C71E64">
      <w:pPr>
        <w:pStyle w:val="Encadr"/>
        <w:rPr>
          <w:rFonts w:ascii="Roboto" w:hAnsi="Roboto"/>
          <w:iCs/>
          <w:color w:val="263561"/>
        </w:rPr>
      </w:pPr>
      <w:r w:rsidRPr="00F05F0D">
        <w:rPr>
          <w:rFonts w:ascii="Roboto" w:hAnsi="Roboto"/>
          <w:iCs/>
          <w:color w:val="263561"/>
        </w:rPr>
        <w:t xml:space="preserve">Les catégories </w:t>
      </w:r>
      <w:r w:rsidR="00640573" w:rsidRPr="00F05F0D">
        <w:rPr>
          <w:rFonts w:ascii="Roboto" w:hAnsi="Roboto"/>
          <w:iCs/>
          <w:color w:val="263561"/>
        </w:rPr>
        <w:t>d’offres et de qualité de service</w:t>
      </w:r>
      <w:r w:rsidR="00E53B30" w:rsidRPr="00F05F0D">
        <w:rPr>
          <w:rFonts w:ascii="Roboto" w:hAnsi="Roboto"/>
          <w:iCs/>
          <w:color w:val="263561"/>
        </w:rPr>
        <w:t xml:space="preserve"> et la maille de collecte mensuelle </w:t>
      </w:r>
      <w:r w:rsidRPr="00F05F0D">
        <w:rPr>
          <w:rFonts w:ascii="Roboto" w:hAnsi="Roboto"/>
          <w:iCs/>
          <w:color w:val="263561"/>
        </w:rPr>
        <w:t xml:space="preserve">des onglets 3 et 4 </w:t>
      </w:r>
      <w:r w:rsidR="00640573" w:rsidRPr="00F05F0D">
        <w:rPr>
          <w:rFonts w:ascii="Roboto" w:hAnsi="Roboto"/>
          <w:iCs/>
          <w:color w:val="263561"/>
        </w:rPr>
        <w:t xml:space="preserve">du tableau en annexe </w:t>
      </w:r>
      <w:r w:rsidRPr="00F05F0D">
        <w:rPr>
          <w:rFonts w:ascii="Roboto" w:hAnsi="Roboto"/>
          <w:iCs/>
          <w:color w:val="263561"/>
        </w:rPr>
        <w:t>appellent-t-elles des remarques de votre part ? Merci de justifier votre réponse et d’indiquer le cas échéant une segmentation alternative en cohérence avec vos outils de suivi interne de votre activité de transport RER.</w:t>
      </w:r>
    </w:p>
    <w:p w14:paraId="2E8AC8C6" w14:textId="1D451379" w:rsidR="00974246" w:rsidRDefault="00974246" w:rsidP="00C71E64">
      <w:pPr>
        <w:pStyle w:val="Encadr"/>
        <w:rPr>
          <w:rFonts w:ascii="Roboto" w:hAnsi="Roboto"/>
          <w:iCs/>
          <w:color w:val="263561"/>
        </w:rPr>
      </w:pPr>
    </w:p>
    <w:p w14:paraId="7E08BDA1" w14:textId="47277747" w:rsidR="00974246" w:rsidRPr="00F05F0D" w:rsidRDefault="00974246" w:rsidP="00C71E64">
      <w:pPr>
        <w:pStyle w:val="Encadr"/>
        <w:rPr>
          <w:rFonts w:ascii="Roboto" w:hAnsi="Roboto"/>
          <w:iCs/>
          <w:color w:val="263561"/>
        </w:rPr>
      </w:pPr>
      <w:r>
        <w:rPr>
          <w:rFonts w:ascii="Roboto" w:hAnsi="Roboto"/>
          <w:iCs/>
          <w:color w:val="263561"/>
        </w:rPr>
        <w:t xml:space="preserve">Le suivi </w:t>
      </w:r>
      <w:r w:rsidR="00BF2A3E">
        <w:rPr>
          <w:rFonts w:ascii="Roboto" w:hAnsi="Roboto"/>
          <w:iCs/>
          <w:color w:val="263561"/>
        </w:rPr>
        <w:t>mensuel</w:t>
      </w:r>
      <w:r>
        <w:rPr>
          <w:rFonts w:ascii="Roboto" w:hAnsi="Roboto"/>
          <w:iCs/>
          <w:color w:val="263561"/>
        </w:rPr>
        <w:t xml:space="preserve"> de </w:t>
      </w:r>
      <w:r w:rsidR="00BF2A3E">
        <w:rPr>
          <w:rFonts w:ascii="Roboto" w:hAnsi="Roboto"/>
          <w:iCs/>
          <w:color w:val="263561"/>
        </w:rPr>
        <w:t>l’</w:t>
      </w:r>
      <w:r>
        <w:rPr>
          <w:rFonts w:ascii="Roboto" w:hAnsi="Roboto"/>
          <w:iCs/>
          <w:color w:val="263561"/>
        </w:rPr>
        <w:t xml:space="preserve">indicateur de nombre de voyageurs concernés par des retards </w:t>
      </w:r>
      <w:r w:rsidR="008D71F8">
        <w:rPr>
          <w:rFonts w:ascii="Roboto" w:hAnsi="Roboto"/>
          <w:iCs/>
          <w:color w:val="263561"/>
        </w:rPr>
        <w:t>appelle</w:t>
      </w:r>
      <w:r>
        <w:rPr>
          <w:rFonts w:ascii="Roboto" w:hAnsi="Roboto"/>
          <w:iCs/>
          <w:color w:val="263561"/>
        </w:rPr>
        <w:t>-t-il des remarques de votre part ?</w:t>
      </w:r>
    </w:p>
    <w:p w14:paraId="3431A387" w14:textId="77777777" w:rsidR="00C71E64" w:rsidRPr="00F05F0D" w:rsidRDefault="00C71E64" w:rsidP="00C71E64">
      <w:pPr>
        <w:pStyle w:val="Encadr"/>
        <w:rPr>
          <w:rFonts w:ascii="Roboto" w:hAnsi="Roboto"/>
          <w:iCs/>
          <w:color w:val="263561"/>
        </w:rPr>
      </w:pPr>
    </w:p>
    <w:p w14:paraId="6F5B361D" w14:textId="5078A509" w:rsidR="00C71E64" w:rsidRPr="00F05F0D" w:rsidRDefault="00C71E64" w:rsidP="00C71E64">
      <w:pPr>
        <w:pStyle w:val="Encadr"/>
        <w:rPr>
          <w:rFonts w:ascii="Roboto" w:hAnsi="Roboto"/>
          <w:iCs/>
          <w:color w:val="263561"/>
        </w:rPr>
      </w:pPr>
      <w:r w:rsidRPr="00F05F0D">
        <w:rPr>
          <w:rFonts w:ascii="Roboto" w:hAnsi="Roboto"/>
          <w:iCs/>
          <w:color w:val="263561"/>
        </w:rPr>
        <w:t xml:space="preserve">Les acteurs sont invités à faire part de tout autre élément d’information permettant de confirmer, compléter et affiner les propositions de l’Autorité. </w:t>
      </w:r>
      <w:r w:rsidR="00E65D2E">
        <w:rPr>
          <w:rFonts w:ascii="Roboto" w:hAnsi="Roboto"/>
          <w:iCs/>
          <w:color w:val="263561"/>
        </w:rPr>
        <w:t>À</w:t>
      </w:r>
      <w:r w:rsidRPr="00F05F0D">
        <w:rPr>
          <w:rFonts w:ascii="Roboto" w:hAnsi="Roboto"/>
          <w:iCs/>
          <w:color w:val="263561"/>
        </w:rPr>
        <w:t xml:space="preserve"> défaut, les définitions présentées des indicateurs et leur segmentation seront retenues dans la version finale.</w:t>
      </w:r>
    </w:p>
    <w:p w14:paraId="1239B2F4" w14:textId="77777777" w:rsidR="006614B1" w:rsidRPr="00F05F0D" w:rsidRDefault="006614B1" w:rsidP="00B6189C">
      <w:pPr>
        <w:pStyle w:val="Titre2"/>
        <w:ind w:left="510"/>
      </w:pPr>
      <w:bookmarkStart w:id="18" w:name="_Toc58526243"/>
      <w:r w:rsidRPr="00F05F0D">
        <w:t>Informations concernant la fréquentation des services</w:t>
      </w:r>
      <w:bookmarkEnd w:id="18"/>
    </w:p>
    <w:p w14:paraId="20FE6FAA" w14:textId="6FC00443" w:rsidR="006614B1" w:rsidRPr="00F05F0D" w:rsidRDefault="006614B1" w:rsidP="006614B1">
      <w:pPr>
        <w:pStyle w:val="Paragraphenumrot"/>
        <w:rPr>
          <w:rFonts w:ascii="Roboto" w:hAnsi="Roboto"/>
        </w:rPr>
      </w:pPr>
      <w:r w:rsidRPr="00F05F0D">
        <w:rPr>
          <w:rFonts w:ascii="Roboto" w:hAnsi="Roboto"/>
        </w:rPr>
        <w:t xml:space="preserve">Afin de développer une compréhension fine de la demande de transport </w:t>
      </w:r>
      <w:r w:rsidR="006C25D1">
        <w:rPr>
          <w:rFonts w:ascii="Roboto" w:hAnsi="Roboto"/>
        </w:rPr>
        <w:t>guidé en RER</w:t>
      </w:r>
      <w:r w:rsidRPr="00F05F0D">
        <w:rPr>
          <w:rFonts w:ascii="Roboto" w:hAnsi="Roboto"/>
        </w:rPr>
        <w:t xml:space="preserve"> en vue notamment d’analyser l’adéquation de l’offre de transport</w:t>
      </w:r>
      <w:r w:rsidR="006C25D1">
        <w:rPr>
          <w:rFonts w:ascii="Roboto" w:hAnsi="Roboto"/>
        </w:rPr>
        <w:t xml:space="preserve"> guidé en RER</w:t>
      </w:r>
      <w:r w:rsidRPr="00F05F0D">
        <w:rPr>
          <w:rFonts w:ascii="Roboto" w:hAnsi="Roboto"/>
        </w:rPr>
        <w:t xml:space="preserve"> à la demande finale et de mener des études sur l’évolution de la mobilité intermodale des voyageurs, l’Autorité doit disposer des informations portant sur la fréquentation des services à la maille des origines/destinations et des lignes exploitées.</w:t>
      </w:r>
    </w:p>
    <w:p w14:paraId="5C0E8A1F" w14:textId="37C1B32B" w:rsidR="006614B1" w:rsidRPr="00F05F0D" w:rsidRDefault="006614B1" w:rsidP="006614B1">
      <w:pPr>
        <w:pStyle w:val="Paragraphenumrot"/>
        <w:rPr>
          <w:rFonts w:ascii="Roboto" w:hAnsi="Roboto"/>
        </w:rPr>
      </w:pPr>
      <w:r w:rsidRPr="00F05F0D">
        <w:rPr>
          <w:rFonts w:ascii="Roboto" w:hAnsi="Roboto"/>
        </w:rPr>
        <w:t>Les informations dont l’Autorité doit être rendue destinataire sur la fréquentation des services sont :</w:t>
      </w:r>
    </w:p>
    <w:p w14:paraId="76773C33" w14:textId="5017AD51" w:rsidR="006614B1" w:rsidRDefault="006614B1" w:rsidP="00FF45B5">
      <w:pPr>
        <w:pStyle w:val="Paragraphenumrot"/>
        <w:numPr>
          <w:ilvl w:val="0"/>
          <w:numId w:val="14"/>
        </w:numPr>
        <w:rPr>
          <w:rFonts w:ascii="Roboto" w:hAnsi="Roboto"/>
        </w:rPr>
      </w:pPr>
      <w:r w:rsidRPr="00F05F0D">
        <w:rPr>
          <w:rFonts w:ascii="Roboto" w:hAnsi="Roboto"/>
        </w:rPr>
        <w:t xml:space="preserve">Pour chaque </w:t>
      </w:r>
      <w:r w:rsidR="00627BA8" w:rsidRPr="00F05F0D">
        <w:rPr>
          <w:rFonts w:ascii="Roboto" w:hAnsi="Roboto"/>
        </w:rPr>
        <w:t xml:space="preserve">branche </w:t>
      </w:r>
      <w:r w:rsidRPr="00F05F0D">
        <w:rPr>
          <w:rFonts w:ascii="Roboto" w:hAnsi="Roboto"/>
        </w:rPr>
        <w:t>d’une ligne</w:t>
      </w:r>
      <w:r w:rsidR="00E53B30" w:rsidRPr="00F05F0D">
        <w:rPr>
          <w:rFonts w:ascii="Roboto" w:hAnsi="Roboto"/>
        </w:rPr>
        <w:t xml:space="preserve">, </w:t>
      </w:r>
      <w:r w:rsidRPr="00F05F0D">
        <w:rPr>
          <w:rFonts w:ascii="Roboto" w:hAnsi="Roboto"/>
        </w:rPr>
        <w:t xml:space="preserve">le nombre </w:t>
      </w:r>
      <w:r w:rsidR="00B711F8">
        <w:rPr>
          <w:rFonts w:ascii="Roboto" w:hAnsi="Roboto"/>
        </w:rPr>
        <w:t xml:space="preserve">de </w:t>
      </w:r>
      <w:r w:rsidRPr="00F05F0D">
        <w:rPr>
          <w:rFonts w:ascii="Roboto" w:hAnsi="Roboto"/>
        </w:rPr>
        <w:t xml:space="preserve">passagers.km transportés </w:t>
      </w:r>
      <w:r w:rsidR="00BB733F" w:rsidRPr="00F05F0D">
        <w:rPr>
          <w:rFonts w:ascii="Roboto" w:hAnsi="Roboto"/>
        </w:rPr>
        <w:t>par mois</w:t>
      </w:r>
      <w:r w:rsidR="00777651">
        <w:rPr>
          <w:rFonts w:ascii="Roboto" w:hAnsi="Roboto"/>
        </w:rPr>
        <w:t> ;</w:t>
      </w:r>
    </w:p>
    <w:p w14:paraId="06A187BF" w14:textId="70E3E838" w:rsidR="00777651" w:rsidRPr="00F05F0D" w:rsidRDefault="00777651" w:rsidP="00FF45B5">
      <w:pPr>
        <w:pStyle w:val="Paragraphenumrot"/>
        <w:numPr>
          <w:ilvl w:val="0"/>
          <w:numId w:val="14"/>
        </w:numPr>
        <w:rPr>
          <w:rFonts w:ascii="Roboto" w:hAnsi="Roboto"/>
        </w:rPr>
      </w:pPr>
      <w:r>
        <w:rPr>
          <w:rFonts w:ascii="Roboto" w:hAnsi="Roboto"/>
        </w:rPr>
        <w:lastRenderedPageBreak/>
        <w:t>Le nombre annuel de validations d’entrée sur réseau RER de la RATP par catégorie de titre.</w:t>
      </w:r>
    </w:p>
    <w:p w14:paraId="4EC86040" w14:textId="57DAA0F6" w:rsidR="006614B1" w:rsidRPr="00F05F0D" w:rsidRDefault="006614B1" w:rsidP="006614B1">
      <w:pPr>
        <w:pStyle w:val="Paragraphenumrot"/>
        <w:rPr>
          <w:rFonts w:ascii="Roboto" w:hAnsi="Roboto"/>
        </w:rPr>
      </w:pPr>
      <w:r w:rsidRPr="00F05F0D">
        <w:rPr>
          <w:rFonts w:ascii="Roboto" w:hAnsi="Roboto"/>
        </w:rPr>
        <w:t>La source de chacune des informations doit être précisée : libellé de la base de données source, méthode de calcul ou d’estimation.</w:t>
      </w:r>
    </w:p>
    <w:p w14:paraId="3F4408DD" w14:textId="3D04C494" w:rsidR="00E53B30" w:rsidRPr="00F05F0D" w:rsidRDefault="00E53B30" w:rsidP="00F05F0D">
      <w:pPr>
        <w:pStyle w:val="Style2"/>
        <w:keepNext/>
        <w:keepLines/>
        <w:rPr>
          <w:rFonts w:ascii="Roboto" w:hAnsi="Roboto"/>
        </w:rPr>
      </w:pPr>
      <w:r w:rsidRPr="00F05F0D">
        <w:rPr>
          <w:rFonts w:ascii="Roboto" w:hAnsi="Roboto"/>
        </w:rPr>
        <w:t xml:space="preserve">Question </w:t>
      </w:r>
      <w:r w:rsidR="00205F13" w:rsidRPr="00F05F0D">
        <w:rPr>
          <w:rFonts w:ascii="Roboto" w:hAnsi="Roboto"/>
        </w:rPr>
        <w:t>3</w:t>
      </w:r>
    </w:p>
    <w:p w14:paraId="3014E3B9" w14:textId="1B19A895" w:rsidR="00E53B30" w:rsidRPr="00F05F0D" w:rsidRDefault="00E53B30" w:rsidP="00F05F0D">
      <w:pPr>
        <w:pStyle w:val="Encadr"/>
        <w:keepNext/>
        <w:keepLines/>
        <w:ind w:left="360"/>
        <w:rPr>
          <w:rStyle w:val="Accentuationintense"/>
        </w:rPr>
      </w:pPr>
      <w:r w:rsidRPr="00F05F0D">
        <w:rPr>
          <w:rStyle w:val="Accentuationintense"/>
        </w:rPr>
        <w:t>La maille de collecte mensuelle pose-</w:t>
      </w:r>
      <w:r w:rsidR="0006063F">
        <w:rPr>
          <w:rStyle w:val="Accentuationintense"/>
        </w:rPr>
        <w:t>t-</w:t>
      </w:r>
      <w:r w:rsidRPr="00F05F0D">
        <w:rPr>
          <w:rStyle w:val="Accentuationintense"/>
        </w:rPr>
        <w:t xml:space="preserve">elle, pour </w:t>
      </w:r>
      <w:r w:rsidR="00777651">
        <w:rPr>
          <w:rStyle w:val="Accentuationintense"/>
        </w:rPr>
        <w:t>l’indicateur de passagers.km</w:t>
      </w:r>
      <w:r w:rsidR="004502F8" w:rsidRPr="00F05F0D">
        <w:rPr>
          <w:rStyle w:val="Accentuationintense"/>
        </w:rPr>
        <w:t xml:space="preserve"> (onglet 5 </w:t>
      </w:r>
      <w:r w:rsidR="00BB733F" w:rsidRPr="00F05F0D">
        <w:rPr>
          <w:rStyle w:val="Accentuationintense"/>
        </w:rPr>
        <w:t>de l’Annexe</w:t>
      </w:r>
      <w:r w:rsidR="004502F8" w:rsidRPr="00F05F0D">
        <w:rPr>
          <w:rStyle w:val="Accentuationintense"/>
        </w:rPr>
        <w:t>)</w:t>
      </w:r>
      <w:r w:rsidRPr="00F05F0D">
        <w:rPr>
          <w:rStyle w:val="Accentuationintense"/>
        </w:rPr>
        <w:t>, des difficultés techniques particulières ?</w:t>
      </w:r>
    </w:p>
    <w:p w14:paraId="6FE46335" w14:textId="32B1A0B2" w:rsidR="00E53B30" w:rsidRPr="00F05F0D" w:rsidRDefault="00E53B30" w:rsidP="00F05F0D">
      <w:pPr>
        <w:pStyle w:val="Encadr"/>
        <w:keepNext/>
        <w:keepLines/>
        <w:ind w:left="360"/>
        <w:rPr>
          <w:rStyle w:val="Accentuationintense"/>
        </w:rPr>
      </w:pPr>
      <w:r w:rsidRPr="00F05F0D">
        <w:rPr>
          <w:rStyle w:val="Accentuationintense"/>
        </w:rPr>
        <w:t>Les acteurs sont invités à faire part de tout élément d’information permettant de confirmer, compléter et affiner les propositions de l’Autorité</w:t>
      </w:r>
      <w:r w:rsidR="00B711F8">
        <w:rPr>
          <w:rStyle w:val="Accentuationintense"/>
        </w:rPr>
        <w:t>.</w:t>
      </w:r>
    </w:p>
    <w:p w14:paraId="106809F6" w14:textId="77777777" w:rsidR="006614B1" w:rsidRPr="00F05F0D" w:rsidRDefault="006614B1" w:rsidP="003C3F60">
      <w:pPr>
        <w:pStyle w:val="Titre2"/>
        <w:ind w:left="510"/>
      </w:pPr>
      <w:bookmarkStart w:id="19" w:name="_Toc58526244"/>
      <w:r w:rsidRPr="00F05F0D">
        <w:t>Informations relatives aux résultats économiques et financiers</w:t>
      </w:r>
      <w:bookmarkEnd w:id="19"/>
    </w:p>
    <w:p w14:paraId="3FA0489B" w14:textId="0178523B" w:rsidR="006614B1" w:rsidRPr="00F05F0D" w:rsidRDefault="006614B1" w:rsidP="006614B1">
      <w:pPr>
        <w:pStyle w:val="Paragraphenumrot"/>
        <w:rPr>
          <w:rFonts w:ascii="Roboto" w:hAnsi="Roboto"/>
        </w:rPr>
      </w:pPr>
      <w:r w:rsidRPr="00F05F0D">
        <w:rPr>
          <w:rFonts w:ascii="Roboto" w:hAnsi="Roboto"/>
        </w:rPr>
        <w:t xml:space="preserve">Afin de caractériser le modèle économique </w:t>
      </w:r>
      <w:r w:rsidR="004E6DDB">
        <w:rPr>
          <w:rFonts w:ascii="Roboto" w:hAnsi="Roboto"/>
        </w:rPr>
        <w:t>de l’opérateur de transport</w:t>
      </w:r>
      <w:r w:rsidRPr="00F05F0D">
        <w:rPr>
          <w:rFonts w:ascii="Roboto" w:hAnsi="Roboto"/>
        </w:rPr>
        <w:t xml:space="preserve">, notamment aux fins d’examen </w:t>
      </w:r>
      <w:r w:rsidR="00627BA8" w:rsidRPr="00F05F0D">
        <w:rPr>
          <w:rFonts w:ascii="Roboto" w:hAnsi="Roboto"/>
        </w:rPr>
        <w:t>et d’évaluation de</w:t>
      </w:r>
      <w:r w:rsidRPr="00F05F0D">
        <w:rPr>
          <w:rFonts w:ascii="Roboto" w:hAnsi="Roboto"/>
        </w:rPr>
        <w:t xml:space="preserve"> l’impact des politiques publiques sur </w:t>
      </w:r>
      <w:r w:rsidR="004E6DDB">
        <w:rPr>
          <w:rFonts w:ascii="Roboto" w:hAnsi="Roboto"/>
        </w:rPr>
        <w:t>son</w:t>
      </w:r>
      <w:r w:rsidRPr="00F05F0D">
        <w:rPr>
          <w:rFonts w:ascii="Roboto" w:hAnsi="Roboto"/>
        </w:rPr>
        <w:t xml:space="preserve"> équilibre économique, l’Autorité doit disposer des informations sur les résultats économiques et financiers, soit :</w:t>
      </w:r>
    </w:p>
    <w:p w14:paraId="72B4E13B" w14:textId="2C239A0D" w:rsidR="006614B1" w:rsidRPr="00F05F0D" w:rsidRDefault="006614B1" w:rsidP="006A1618">
      <w:pPr>
        <w:pStyle w:val="Paragraphenumrot"/>
        <w:numPr>
          <w:ilvl w:val="0"/>
          <w:numId w:val="10"/>
        </w:numPr>
        <w:rPr>
          <w:rFonts w:ascii="Roboto" w:hAnsi="Roboto"/>
        </w:rPr>
      </w:pPr>
      <w:proofErr w:type="gramStart"/>
      <w:r w:rsidRPr="00F05F0D">
        <w:rPr>
          <w:rFonts w:ascii="Roboto" w:hAnsi="Roboto"/>
        </w:rPr>
        <w:t>le</w:t>
      </w:r>
      <w:proofErr w:type="gramEnd"/>
      <w:r w:rsidRPr="00F05F0D">
        <w:rPr>
          <w:rFonts w:ascii="Roboto" w:hAnsi="Roboto"/>
        </w:rPr>
        <w:t xml:space="preserve"> compte de résultat simplifié par type d’activité et par ligne</w:t>
      </w:r>
      <w:r w:rsidR="00627BA8" w:rsidRPr="00F05F0D">
        <w:rPr>
          <w:rFonts w:ascii="Roboto" w:hAnsi="Roboto"/>
        </w:rPr>
        <w:t> :</w:t>
      </w:r>
    </w:p>
    <w:p w14:paraId="5F6C682C" w14:textId="42651826" w:rsidR="00627BA8" w:rsidRPr="00F05F0D" w:rsidRDefault="00627BA8" w:rsidP="006A1618">
      <w:pPr>
        <w:pStyle w:val="Paragraphenumrot"/>
        <w:numPr>
          <w:ilvl w:val="0"/>
          <w:numId w:val="12"/>
        </w:numPr>
        <w:rPr>
          <w:rFonts w:ascii="Roboto" w:hAnsi="Roboto"/>
        </w:rPr>
      </w:pPr>
      <w:proofErr w:type="gramStart"/>
      <w:r w:rsidRPr="00F05F0D">
        <w:rPr>
          <w:rFonts w:ascii="Roboto" w:hAnsi="Roboto"/>
        </w:rPr>
        <w:t>seules</w:t>
      </w:r>
      <w:proofErr w:type="gramEnd"/>
      <w:r w:rsidRPr="00F05F0D">
        <w:rPr>
          <w:rFonts w:ascii="Roboto" w:hAnsi="Roboto"/>
        </w:rPr>
        <w:t xml:space="preserve"> les charges du compte de </w:t>
      </w:r>
      <w:r w:rsidR="006B2EBF" w:rsidRPr="00F05F0D">
        <w:rPr>
          <w:rFonts w:ascii="Roboto" w:hAnsi="Roboto"/>
        </w:rPr>
        <w:t>résultat sont demandées</w:t>
      </w:r>
      <w:r w:rsidR="001E1465">
        <w:rPr>
          <w:rFonts w:ascii="Roboto" w:hAnsi="Roboto"/>
        </w:rPr>
        <w:t>, dont la décomposition sur les catégories de charges de conduite, charges de maintenance, charges de sécurité et prévention</w:t>
      </w:r>
      <w:r w:rsidR="00E67F23">
        <w:rPr>
          <w:rFonts w:ascii="Roboto" w:hAnsi="Roboto"/>
        </w:rPr>
        <w:t xml:space="preserve"> et </w:t>
      </w:r>
      <w:r w:rsidR="001E1465">
        <w:rPr>
          <w:rFonts w:ascii="Roboto" w:hAnsi="Roboto"/>
        </w:rPr>
        <w:t>charges d’accu</w:t>
      </w:r>
      <w:r w:rsidR="00E67F23">
        <w:rPr>
          <w:rFonts w:ascii="Roboto" w:hAnsi="Roboto"/>
        </w:rPr>
        <w:t>eil, vente et contrôle</w:t>
      </w:r>
    </w:p>
    <w:p w14:paraId="20319B3B" w14:textId="0ACC0E33" w:rsidR="006614B1" w:rsidRPr="00F05F0D" w:rsidRDefault="006614B1" w:rsidP="006A1618">
      <w:pPr>
        <w:pStyle w:val="Paragraphenumrot"/>
        <w:numPr>
          <w:ilvl w:val="0"/>
          <w:numId w:val="12"/>
        </w:numPr>
        <w:rPr>
          <w:rFonts w:ascii="Roboto" w:hAnsi="Roboto"/>
        </w:rPr>
      </w:pPr>
      <w:proofErr w:type="gramStart"/>
      <w:r w:rsidRPr="00F05F0D">
        <w:rPr>
          <w:rFonts w:ascii="Roboto" w:hAnsi="Roboto"/>
        </w:rPr>
        <w:t>s’agissant</w:t>
      </w:r>
      <w:proofErr w:type="gramEnd"/>
      <w:r w:rsidRPr="00F05F0D">
        <w:rPr>
          <w:rFonts w:ascii="Roboto" w:hAnsi="Roboto"/>
        </w:rPr>
        <w:t xml:space="preserve"> des éléments non directement affectables à une ligne, la clé de répartition retenue doit être précisée</w:t>
      </w:r>
      <w:r w:rsidR="00882B42">
        <w:rPr>
          <w:rFonts w:ascii="Roboto" w:hAnsi="Roboto"/>
        </w:rPr>
        <w:t>.</w:t>
      </w:r>
    </w:p>
    <w:p w14:paraId="4704A867" w14:textId="5003C164" w:rsidR="00D82EBF" w:rsidRPr="00F05F0D" w:rsidRDefault="00D82EBF" w:rsidP="00D82EBF">
      <w:pPr>
        <w:pStyle w:val="Style2"/>
        <w:rPr>
          <w:rFonts w:ascii="Roboto" w:hAnsi="Roboto"/>
        </w:rPr>
      </w:pPr>
      <w:r w:rsidRPr="00F05F0D">
        <w:rPr>
          <w:rFonts w:ascii="Roboto" w:hAnsi="Roboto"/>
        </w:rPr>
        <w:t xml:space="preserve">Question </w:t>
      </w:r>
      <w:r w:rsidR="00205F13" w:rsidRPr="00F05F0D">
        <w:rPr>
          <w:rFonts w:ascii="Roboto" w:hAnsi="Roboto"/>
        </w:rPr>
        <w:t>4</w:t>
      </w:r>
    </w:p>
    <w:p w14:paraId="5D59E9E8" w14:textId="2F1458BF" w:rsidR="00D82EBF" w:rsidRPr="00F05F0D" w:rsidRDefault="00D82EBF" w:rsidP="00D82EBF">
      <w:pPr>
        <w:pStyle w:val="Encadr"/>
        <w:rPr>
          <w:rFonts w:ascii="Roboto" w:hAnsi="Roboto"/>
          <w:iCs/>
          <w:color w:val="263561"/>
        </w:rPr>
      </w:pPr>
      <w:r w:rsidRPr="00F05F0D">
        <w:rPr>
          <w:rFonts w:ascii="Roboto" w:hAnsi="Roboto"/>
          <w:iCs/>
          <w:color w:val="263561"/>
        </w:rPr>
        <w:t xml:space="preserve">Les éléments de charges de l’onglet 6 </w:t>
      </w:r>
      <w:r w:rsidR="004502F8" w:rsidRPr="00F05F0D">
        <w:rPr>
          <w:rFonts w:ascii="Roboto" w:hAnsi="Roboto"/>
          <w:iCs/>
          <w:color w:val="263561"/>
        </w:rPr>
        <w:t xml:space="preserve">du tableau </w:t>
      </w:r>
      <w:r w:rsidRPr="00F05F0D">
        <w:rPr>
          <w:rFonts w:ascii="Roboto" w:hAnsi="Roboto"/>
          <w:iCs/>
          <w:color w:val="263561"/>
        </w:rPr>
        <w:t>appellent-</w:t>
      </w:r>
      <w:r w:rsidR="00B711F8">
        <w:rPr>
          <w:rFonts w:ascii="Roboto" w:hAnsi="Roboto"/>
          <w:iCs/>
          <w:color w:val="263561"/>
        </w:rPr>
        <w:t>il</w:t>
      </w:r>
      <w:r w:rsidRPr="00F05F0D">
        <w:rPr>
          <w:rFonts w:ascii="Roboto" w:hAnsi="Roboto"/>
          <w:iCs/>
          <w:color w:val="263561"/>
        </w:rPr>
        <w:t xml:space="preserve">s des remarques de votre part ? </w:t>
      </w:r>
      <w:r w:rsidR="0006063F">
        <w:rPr>
          <w:rFonts w:ascii="Roboto" w:hAnsi="Roboto"/>
          <w:iCs/>
          <w:color w:val="263561"/>
        </w:rPr>
        <w:t>Pourriez-vous</w:t>
      </w:r>
      <w:r w:rsidRPr="00F05F0D">
        <w:rPr>
          <w:rFonts w:ascii="Roboto" w:hAnsi="Roboto"/>
          <w:iCs/>
          <w:color w:val="263561"/>
        </w:rPr>
        <w:t xml:space="preserve"> justifier votre réponse et d’indiquer le cas échéant une segmentation alternative en cohérence avec </w:t>
      </w:r>
      <w:r w:rsidR="001E1465">
        <w:rPr>
          <w:rFonts w:ascii="Roboto" w:hAnsi="Roboto"/>
          <w:iCs/>
          <w:color w:val="263561"/>
        </w:rPr>
        <w:t>le</w:t>
      </w:r>
      <w:r w:rsidR="001E1465" w:rsidRPr="00F05F0D">
        <w:rPr>
          <w:rFonts w:ascii="Roboto" w:hAnsi="Roboto"/>
          <w:iCs/>
          <w:color w:val="263561"/>
        </w:rPr>
        <w:t xml:space="preserve">s </w:t>
      </w:r>
      <w:r w:rsidRPr="00F05F0D">
        <w:rPr>
          <w:rFonts w:ascii="Roboto" w:hAnsi="Roboto"/>
          <w:iCs/>
          <w:color w:val="263561"/>
        </w:rPr>
        <w:t xml:space="preserve">outils de suivi de </w:t>
      </w:r>
      <w:r w:rsidR="001E1465">
        <w:rPr>
          <w:rFonts w:ascii="Roboto" w:hAnsi="Roboto"/>
          <w:iCs/>
          <w:color w:val="263561"/>
        </w:rPr>
        <w:t>l’</w:t>
      </w:r>
      <w:r w:rsidRPr="00F05F0D">
        <w:rPr>
          <w:rFonts w:ascii="Roboto" w:hAnsi="Roboto"/>
          <w:iCs/>
          <w:color w:val="263561"/>
        </w:rPr>
        <w:t>activité de transport RER.</w:t>
      </w:r>
    </w:p>
    <w:p w14:paraId="107A4D6B" w14:textId="77777777" w:rsidR="00D82EBF" w:rsidRPr="00F05F0D" w:rsidRDefault="00D82EBF" w:rsidP="00D82EBF">
      <w:pPr>
        <w:pStyle w:val="Encadr"/>
        <w:rPr>
          <w:rFonts w:ascii="Roboto" w:hAnsi="Roboto"/>
          <w:iCs/>
          <w:color w:val="263561"/>
        </w:rPr>
      </w:pPr>
    </w:p>
    <w:p w14:paraId="6A1F7684" w14:textId="4E2324D7" w:rsidR="006614B1" w:rsidRPr="00F05F0D" w:rsidRDefault="00D82EBF" w:rsidP="00D82EBF">
      <w:pPr>
        <w:pStyle w:val="Encadr"/>
        <w:rPr>
          <w:rFonts w:ascii="Roboto" w:hAnsi="Roboto"/>
        </w:rPr>
      </w:pPr>
      <w:r w:rsidRPr="00F05F0D">
        <w:rPr>
          <w:rFonts w:ascii="Roboto" w:hAnsi="Roboto"/>
          <w:iCs/>
          <w:color w:val="263561"/>
        </w:rPr>
        <w:t xml:space="preserve">Les acteurs sont invités à faire part de tout autre élément d’information permettant de confirmer, compléter et affiner les propositions de l’Autorité. </w:t>
      </w:r>
      <w:r w:rsidR="00B711F8">
        <w:rPr>
          <w:rFonts w:ascii="Roboto" w:hAnsi="Roboto"/>
          <w:iCs/>
          <w:color w:val="263561"/>
        </w:rPr>
        <w:t>À</w:t>
      </w:r>
      <w:r w:rsidRPr="00F05F0D">
        <w:rPr>
          <w:rFonts w:ascii="Roboto" w:hAnsi="Roboto"/>
          <w:iCs/>
          <w:color w:val="263561"/>
        </w:rPr>
        <w:t xml:space="preserve"> défaut, les définitions présentées des indicateurs et leur segmentation seront retenues dans la version finale</w:t>
      </w:r>
      <w:r w:rsidR="00B711F8">
        <w:rPr>
          <w:rFonts w:ascii="Roboto" w:hAnsi="Roboto"/>
          <w:iCs/>
          <w:color w:val="263561"/>
        </w:rPr>
        <w:t>.</w:t>
      </w:r>
    </w:p>
    <w:p w14:paraId="6AC0DFE6" w14:textId="77777777" w:rsidR="006614B1" w:rsidRPr="00F05F0D" w:rsidRDefault="006614B1" w:rsidP="00736AED">
      <w:pPr>
        <w:pStyle w:val="Titre1"/>
      </w:pPr>
      <w:bookmarkStart w:id="20" w:name="_Toc58526245"/>
      <w:r w:rsidRPr="00F05F0D">
        <w:t>FORMAT DES DONNEES COLLECTEES</w:t>
      </w:r>
      <w:bookmarkEnd w:id="20"/>
    </w:p>
    <w:p w14:paraId="2C0B9EBB" w14:textId="433B9A69" w:rsidR="00B711F8" w:rsidRPr="00D44D43" w:rsidRDefault="00397376" w:rsidP="00D44D43">
      <w:pPr>
        <w:pStyle w:val="Paragraphenumrot"/>
        <w:spacing w:before="0" w:after="0" w:line="280" w:lineRule="atLeast"/>
        <w:rPr>
          <w:rFonts w:ascii="Roboto" w:hAnsi="Roboto"/>
        </w:rPr>
      </w:pPr>
      <w:r w:rsidRPr="00E22BD1">
        <w:rPr>
          <w:rFonts w:ascii="Roboto" w:hAnsi="Roboto"/>
        </w:rPr>
        <w:t>L’</w:t>
      </w:r>
      <w:r w:rsidR="006614B1" w:rsidRPr="00E22BD1">
        <w:rPr>
          <w:rFonts w:ascii="Roboto" w:hAnsi="Roboto"/>
        </w:rPr>
        <w:t xml:space="preserve">annexe </w:t>
      </w:r>
      <w:r w:rsidR="004566F6" w:rsidRPr="00E22BD1">
        <w:rPr>
          <w:rFonts w:ascii="Roboto" w:hAnsi="Roboto"/>
        </w:rPr>
        <w:t>a</w:t>
      </w:r>
      <w:r w:rsidR="006614B1" w:rsidRPr="00E22BD1">
        <w:rPr>
          <w:rFonts w:ascii="Roboto" w:hAnsi="Roboto"/>
        </w:rPr>
        <w:t xml:space="preserve"> pour vocation de fournir un exemple de formalisme concret et conforme aux besoins de l’Autorité. Cette dernière est équipée techniquement pour pouvoir manipuler des bases de données de grande taille, sous différents formats. Elle peut, dès lors, sur demande et sous condition d’un accord préalable, accepter la transmission de données issues d’extractions directes des systèmes d’information des acteurs. </w:t>
      </w:r>
      <w:r w:rsidR="00882B42" w:rsidRPr="00D44D43">
        <w:rPr>
          <w:rFonts w:ascii="Roboto" w:hAnsi="Roboto"/>
        </w:rPr>
        <w:t>Si l</w:t>
      </w:r>
      <w:r w:rsidR="001335EE" w:rsidRPr="00D44D43">
        <w:rPr>
          <w:rFonts w:ascii="Roboto" w:hAnsi="Roboto"/>
        </w:rPr>
        <w:t>a R</w:t>
      </w:r>
      <w:r w:rsidR="00882B42" w:rsidRPr="00D44D43">
        <w:rPr>
          <w:rFonts w:ascii="Roboto" w:hAnsi="Roboto"/>
        </w:rPr>
        <w:t>égie autonome des transports parisiens</w:t>
      </w:r>
      <w:r w:rsidR="006614B1" w:rsidRPr="00D44D43">
        <w:rPr>
          <w:rFonts w:ascii="Roboto" w:hAnsi="Roboto"/>
        </w:rPr>
        <w:t xml:space="preserve"> souhait</w:t>
      </w:r>
      <w:r w:rsidR="00882B42" w:rsidRPr="00D44D43">
        <w:rPr>
          <w:rFonts w:ascii="Roboto" w:hAnsi="Roboto"/>
        </w:rPr>
        <w:t>e</w:t>
      </w:r>
      <w:r w:rsidR="006614B1" w:rsidRPr="00D44D43">
        <w:rPr>
          <w:rFonts w:ascii="Roboto" w:hAnsi="Roboto"/>
        </w:rPr>
        <w:t xml:space="preserve"> mettre en place ce type d’échange (qui peut, par la suite, être automatisable)</w:t>
      </w:r>
      <w:r w:rsidR="00E23973" w:rsidRPr="00D44D43">
        <w:rPr>
          <w:rFonts w:ascii="Roboto" w:hAnsi="Roboto"/>
        </w:rPr>
        <w:t>, elle</w:t>
      </w:r>
      <w:r w:rsidR="006614B1" w:rsidRPr="00D44D43">
        <w:rPr>
          <w:rFonts w:ascii="Roboto" w:hAnsi="Roboto"/>
        </w:rPr>
        <w:t xml:space="preserve"> </w:t>
      </w:r>
      <w:r w:rsidR="00882B42" w:rsidRPr="00D44D43">
        <w:rPr>
          <w:rFonts w:ascii="Roboto" w:hAnsi="Roboto"/>
        </w:rPr>
        <w:t xml:space="preserve">est </w:t>
      </w:r>
      <w:r w:rsidR="00882B42" w:rsidRPr="00D44D43">
        <w:rPr>
          <w:rFonts w:ascii="Roboto" w:hAnsi="Roboto"/>
        </w:rPr>
        <w:lastRenderedPageBreak/>
        <w:t>invitée à prendre</w:t>
      </w:r>
      <w:r w:rsidR="006614B1" w:rsidRPr="00D44D43">
        <w:rPr>
          <w:rFonts w:ascii="Roboto" w:hAnsi="Roboto"/>
        </w:rPr>
        <w:t xml:space="preserve"> contact avec l’Autorité dès la publication de la </w:t>
      </w:r>
      <w:r w:rsidR="00E444F5" w:rsidRPr="00D44D43">
        <w:rPr>
          <w:rFonts w:ascii="Roboto" w:hAnsi="Roboto"/>
        </w:rPr>
        <w:t xml:space="preserve">future </w:t>
      </w:r>
      <w:r w:rsidR="006614B1" w:rsidRPr="00D44D43">
        <w:rPr>
          <w:rFonts w:ascii="Roboto" w:hAnsi="Roboto"/>
        </w:rPr>
        <w:t xml:space="preserve">décision pour présenter </w:t>
      </w:r>
      <w:r w:rsidR="00E23973" w:rsidRPr="00D44D43">
        <w:rPr>
          <w:rFonts w:ascii="Roboto" w:hAnsi="Roboto"/>
        </w:rPr>
        <w:t xml:space="preserve">son </w:t>
      </w:r>
      <w:r w:rsidR="006614B1" w:rsidRPr="00D44D43">
        <w:rPr>
          <w:rFonts w:ascii="Roboto" w:hAnsi="Roboto"/>
        </w:rPr>
        <w:t xml:space="preserve">système d’information et les extractions susceptibles d’être effectuées. </w:t>
      </w:r>
      <w:r w:rsidR="00B711F8" w:rsidRPr="00D44D43">
        <w:rPr>
          <w:rFonts w:ascii="Roboto" w:hAnsi="Roboto"/>
        </w:rPr>
        <w:t>À</w:t>
      </w:r>
      <w:r w:rsidR="006614B1" w:rsidRPr="00D44D43">
        <w:rPr>
          <w:rFonts w:ascii="Roboto" w:hAnsi="Roboto"/>
        </w:rPr>
        <w:t xml:space="preserve"> défaut, </w:t>
      </w:r>
      <w:r w:rsidR="001335EE" w:rsidRPr="00D44D43">
        <w:rPr>
          <w:rFonts w:ascii="Roboto" w:hAnsi="Roboto"/>
        </w:rPr>
        <w:t>l’annexe</w:t>
      </w:r>
      <w:r w:rsidR="006614B1" w:rsidRPr="00D44D43">
        <w:rPr>
          <w:rFonts w:ascii="Roboto" w:hAnsi="Roboto"/>
        </w:rPr>
        <w:t xml:space="preserve"> proposée</w:t>
      </w:r>
      <w:r w:rsidR="00882B42" w:rsidRPr="00D44D43">
        <w:rPr>
          <w:rFonts w:ascii="Roboto" w:hAnsi="Roboto"/>
        </w:rPr>
        <w:t xml:space="preserve"> </w:t>
      </w:r>
      <w:r w:rsidR="006C25D1" w:rsidRPr="00D44D43">
        <w:rPr>
          <w:rFonts w:ascii="Roboto" w:hAnsi="Roboto"/>
        </w:rPr>
        <w:t>sera</w:t>
      </w:r>
      <w:r w:rsidR="00E444F5" w:rsidRPr="00D44D43">
        <w:rPr>
          <w:rFonts w:ascii="Roboto" w:hAnsi="Roboto"/>
        </w:rPr>
        <w:t xml:space="preserve"> </w:t>
      </w:r>
      <w:r w:rsidR="006614B1" w:rsidRPr="00D44D43">
        <w:rPr>
          <w:rFonts w:ascii="Roboto" w:hAnsi="Roboto"/>
        </w:rPr>
        <w:t xml:space="preserve">à remplir par </w:t>
      </w:r>
      <w:r w:rsidR="004566F6" w:rsidRPr="00D44D43">
        <w:rPr>
          <w:rFonts w:ascii="Roboto" w:hAnsi="Roboto"/>
        </w:rPr>
        <w:t>la Régie autonome des transports parisiens</w:t>
      </w:r>
      <w:r w:rsidR="006614B1" w:rsidRPr="00D44D43">
        <w:rPr>
          <w:rFonts w:ascii="Roboto" w:hAnsi="Roboto"/>
        </w:rPr>
        <w:t>.</w:t>
      </w:r>
    </w:p>
    <w:p w14:paraId="27230003" w14:textId="2CC85147" w:rsidR="003C3F60" w:rsidRPr="00F05F0D" w:rsidRDefault="003C3F60" w:rsidP="003C3F60">
      <w:pPr>
        <w:pStyle w:val="Style2"/>
        <w:rPr>
          <w:rFonts w:ascii="Roboto" w:hAnsi="Roboto"/>
        </w:rPr>
      </w:pPr>
      <w:bookmarkStart w:id="21" w:name="_Hlk56181254"/>
      <w:r w:rsidRPr="00F05F0D">
        <w:rPr>
          <w:rFonts w:ascii="Roboto" w:hAnsi="Roboto"/>
        </w:rPr>
        <w:t xml:space="preserve">Question </w:t>
      </w:r>
      <w:r w:rsidR="00205F13" w:rsidRPr="00F05F0D">
        <w:rPr>
          <w:rFonts w:ascii="Roboto" w:hAnsi="Roboto"/>
        </w:rPr>
        <w:t>5</w:t>
      </w:r>
    </w:p>
    <w:p w14:paraId="04C43614" w14:textId="77777777" w:rsidR="003C3F60" w:rsidRPr="00F05F0D" w:rsidRDefault="003C3F60" w:rsidP="003C3F60">
      <w:pPr>
        <w:pStyle w:val="Encadr"/>
        <w:rPr>
          <w:rStyle w:val="Accentuationintense"/>
        </w:rPr>
      </w:pPr>
      <w:r w:rsidRPr="00F05F0D">
        <w:rPr>
          <w:rStyle w:val="Accentuationintense"/>
        </w:rPr>
        <w:t>Envisagez-vous de mettre en place des processus de transmission automatisable des informations à l’Autorité ?</w:t>
      </w:r>
    </w:p>
    <w:p w14:paraId="765B5F93" w14:textId="77777777" w:rsidR="003C3F60" w:rsidRPr="00F05F0D" w:rsidRDefault="003C3F60" w:rsidP="003C3F60">
      <w:pPr>
        <w:pStyle w:val="Encadr"/>
        <w:rPr>
          <w:rStyle w:val="Accentuationintense"/>
        </w:rPr>
      </w:pPr>
    </w:p>
    <w:p w14:paraId="2A6E8117" w14:textId="0869D10B" w:rsidR="003C3F60" w:rsidRPr="00F05F0D" w:rsidRDefault="00882B42" w:rsidP="003C3F60">
      <w:pPr>
        <w:pStyle w:val="Encadr"/>
        <w:rPr>
          <w:rStyle w:val="Accentuationintense"/>
        </w:rPr>
      </w:pPr>
      <w:r>
        <w:rPr>
          <w:rStyle w:val="Accentuationintense"/>
        </w:rPr>
        <w:t>La Régie Autonome des transports parisiens est</w:t>
      </w:r>
      <w:r w:rsidR="003C3F60" w:rsidRPr="00F05F0D">
        <w:rPr>
          <w:rStyle w:val="Accentuationintense"/>
        </w:rPr>
        <w:t xml:space="preserve"> invité</w:t>
      </w:r>
      <w:r>
        <w:rPr>
          <w:rStyle w:val="Accentuationintense"/>
        </w:rPr>
        <w:t>e</w:t>
      </w:r>
      <w:r w:rsidR="003C3F60" w:rsidRPr="00F05F0D">
        <w:rPr>
          <w:rStyle w:val="Accentuationintense"/>
        </w:rPr>
        <w:t xml:space="preserve"> à faire part de tout élément d’information permettant de confirmer, compléter et affiner les propositions de l’Autorité. </w:t>
      </w:r>
      <w:r w:rsidR="00B711F8">
        <w:rPr>
          <w:rStyle w:val="Accentuationintense"/>
        </w:rPr>
        <w:t>À</w:t>
      </w:r>
      <w:r w:rsidR="003C3F60" w:rsidRPr="00F05F0D">
        <w:rPr>
          <w:rStyle w:val="Accentuationintense"/>
        </w:rPr>
        <w:t xml:space="preserve"> défaut, les formats présentés seront retenus dans la version finale.</w:t>
      </w:r>
    </w:p>
    <w:bookmarkEnd w:id="21"/>
    <w:p w14:paraId="0C02A49D" w14:textId="77777777" w:rsidR="003C3F60" w:rsidRPr="00F05F0D" w:rsidRDefault="003C3F60" w:rsidP="003C3F60">
      <w:pPr>
        <w:pStyle w:val="Paragraphenumrot"/>
        <w:numPr>
          <w:ilvl w:val="0"/>
          <w:numId w:val="0"/>
        </w:numPr>
        <w:ind w:left="76"/>
        <w:rPr>
          <w:rFonts w:ascii="Roboto" w:hAnsi="Roboto"/>
        </w:rPr>
      </w:pPr>
    </w:p>
    <w:p w14:paraId="1A1684D6" w14:textId="77777777" w:rsidR="006614B1" w:rsidRPr="00F05F0D" w:rsidRDefault="006614B1" w:rsidP="00736AED">
      <w:pPr>
        <w:pStyle w:val="Titre1"/>
      </w:pPr>
      <w:bookmarkStart w:id="22" w:name="_Toc58526246"/>
      <w:r w:rsidRPr="00F05F0D">
        <w:t>FREQUENCE DE LA COLLECTE D’INFORMATION</w:t>
      </w:r>
      <w:bookmarkEnd w:id="22"/>
      <w:r w:rsidRPr="00F05F0D">
        <w:t xml:space="preserve"> </w:t>
      </w:r>
    </w:p>
    <w:p w14:paraId="6CF2D6AA" w14:textId="5E855921" w:rsidR="006614B1" w:rsidRPr="00F05F0D" w:rsidRDefault="006614B1" w:rsidP="00736AED">
      <w:pPr>
        <w:pStyle w:val="Paragraphenumrot"/>
        <w:rPr>
          <w:rFonts w:ascii="Roboto" w:hAnsi="Roboto"/>
        </w:rPr>
      </w:pPr>
      <w:r w:rsidRPr="00F05F0D">
        <w:rPr>
          <w:rFonts w:ascii="Roboto" w:hAnsi="Roboto"/>
        </w:rPr>
        <w:t xml:space="preserve">L’Autorité collecte les informations sur les résultats économiques et financiers décrites </w:t>
      </w:r>
      <w:r w:rsidR="00E23973">
        <w:rPr>
          <w:rFonts w:ascii="Roboto" w:hAnsi="Roboto"/>
        </w:rPr>
        <w:t>à la</w:t>
      </w:r>
      <w:r w:rsidR="00E23973" w:rsidRPr="00F05F0D">
        <w:rPr>
          <w:rFonts w:ascii="Roboto" w:hAnsi="Roboto"/>
        </w:rPr>
        <w:t xml:space="preserve"> </w:t>
      </w:r>
      <w:r w:rsidRPr="00F05F0D">
        <w:rPr>
          <w:rFonts w:ascii="Roboto" w:hAnsi="Roboto"/>
        </w:rPr>
        <w:t>section 3.</w:t>
      </w:r>
      <w:r w:rsidR="003C3F60" w:rsidRPr="00F05F0D">
        <w:rPr>
          <w:rFonts w:ascii="Roboto" w:hAnsi="Roboto"/>
        </w:rPr>
        <w:t>3</w:t>
      </w:r>
      <w:r w:rsidRPr="00F05F0D">
        <w:rPr>
          <w:rFonts w:ascii="Roboto" w:hAnsi="Roboto"/>
        </w:rPr>
        <w:t xml:space="preserve"> portant sur les exercices 20</w:t>
      </w:r>
      <w:r w:rsidR="00397376" w:rsidRPr="00F05F0D">
        <w:rPr>
          <w:rFonts w:ascii="Roboto" w:hAnsi="Roboto"/>
        </w:rPr>
        <w:t>20</w:t>
      </w:r>
      <w:r w:rsidRPr="00F05F0D">
        <w:rPr>
          <w:rFonts w:ascii="Roboto" w:hAnsi="Roboto"/>
        </w:rPr>
        <w:t xml:space="preserve"> et suivants, à une fréquence annuelle</w:t>
      </w:r>
      <w:r w:rsidR="003C3F60" w:rsidRPr="00F05F0D">
        <w:rPr>
          <w:rFonts w:ascii="Roboto" w:hAnsi="Roboto"/>
        </w:rPr>
        <w:t>, le 15 septembre de l’année suivant l’exercice faisant l’objet de la collecte</w:t>
      </w:r>
    </w:p>
    <w:p w14:paraId="3B221831" w14:textId="5138C6E4" w:rsidR="006614B1" w:rsidRPr="00F05F0D" w:rsidRDefault="006614B1" w:rsidP="00736AED">
      <w:pPr>
        <w:pStyle w:val="Paragraphenumrot"/>
        <w:rPr>
          <w:rFonts w:ascii="Roboto" w:hAnsi="Roboto"/>
        </w:rPr>
      </w:pPr>
      <w:r w:rsidRPr="00F05F0D">
        <w:rPr>
          <w:rFonts w:ascii="Roboto" w:hAnsi="Roboto"/>
        </w:rPr>
        <w:t>Afin de mener les travaux nécessaires au suivi régulier du marché, pouvant donner lieu à des publications infra-annuelles ainsi qu</w:t>
      </w:r>
      <w:r w:rsidR="00191F26">
        <w:rPr>
          <w:rFonts w:ascii="Roboto" w:hAnsi="Roboto"/>
        </w:rPr>
        <w:t>e</w:t>
      </w:r>
      <w:r w:rsidRPr="00F05F0D">
        <w:rPr>
          <w:rFonts w:ascii="Roboto" w:hAnsi="Roboto"/>
        </w:rPr>
        <w:t xml:space="preserve"> </w:t>
      </w:r>
      <w:r w:rsidR="00191F26">
        <w:rPr>
          <w:rFonts w:ascii="Roboto" w:hAnsi="Roboto"/>
        </w:rPr>
        <w:t>d’</w:t>
      </w:r>
      <w:r w:rsidRPr="00F05F0D">
        <w:rPr>
          <w:rFonts w:ascii="Roboto" w:hAnsi="Roboto"/>
        </w:rPr>
        <w:t>un rapport annuel pour la bonne information des parties prenantes, les autres informations, portant sur les exercices 20</w:t>
      </w:r>
      <w:r w:rsidR="00397376" w:rsidRPr="00F05F0D">
        <w:rPr>
          <w:rFonts w:ascii="Roboto" w:hAnsi="Roboto"/>
        </w:rPr>
        <w:t>20</w:t>
      </w:r>
      <w:r w:rsidRPr="00F05F0D">
        <w:rPr>
          <w:rFonts w:ascii="Roboto" w:hAnsi="Roboto"/>
        </w:rPr>
        <w:t xml:space="preserve"> et suivants, sont collectées à une fréquence semestrielle</w:t>
      </w:r>
      <w:r w:rsidR="003C3F60" w:rsidRPr="00F05F0D">
        <w:rPr>
          <w:rFonts w:ascii="Roboto" w:hAnsi="Roboto"/>
        </w:rPr>
        <w:t xml:space="preserve">, le 15 septembre de l’année de l’exercice faisant </w:t>
      </w:r>
      <w:r w:rsidR="006E0DE6" w:rsidRPr="00F05F0D">
        <w:rPr>
          <w:rFonts w:ascii="Roboto" w:hAnsi="Roboto"/>
        </w:rPr>
        <w:t>l’objet de la collecte pour les données du 1</w:t>
      </w:r>
      <w:r w:rsidR="006E0DE6" w:rsidRPr="00F05F0D">
        <w:rPr>
          <w:rFonts w:ascii="Roboto" w:hAnsi="Roboto"/>
          <w:vertAlign w:val="superscript"/>
        </w:rPr>
        <w:t>er</w:t>
      </w:r>
      <w:r w:rsidR="006E0DE6" w:rsidRPr="00F05F0D">
        <w:rPr>
          <w:rFonts w:ascii="Roboto" w:hAnsi="Roboto"/>
        </w:rPr>
        <w:t xml:space="preserve"> semestre et le 15 mars de l’année suivant l’exercice faisant l’objet de la collecte pour les données du deuxième semestre.</w:t>
      </w:r>
    </w:p>
    <w:p w14:paraId="2606E0F3" w14:textId="3CB9216D" w:rsidR="006614B1" w:rsidRPr="00F05F0D" w:rsidRDefault="006614B1" w:rsidP="00736AED">
      <w:pPr>
        <w:pStyle w:val="Paragraphenumrot"/>
        <w:rPr>
          <w:rFonts w:ascii="Roboto" w:hAnsi="Roboto"/>
        </w:rPr>
      </w:pPr>
      <w:r w:rsidRPr="00F05F0D">
        <w:rPr>
          <w:rFonts w:ascii="Roboto" w:hAnsi="Roboto"/>
        </w:rPr>
        <w:t>Enfin, dans un souci de simplification, l’Autorité regroupe en une seule décision l’ensemble des informations semestrielles et annuelles qu’elle souhaite recueillir pour les exercices 20</w:t>
      </w:r>
      <w:r w:rsidR="00397376" w:rsidRPr="00F05F0D">
        <w:rPr>
          <w:rFonts w:ascii="Roboto" w:hAnsi="Roboto"/>
        </w:rPr>
        <w:t>20</w:t>
      </w:r>
      <w:r w:rsidRPr="00F05F0D">
        <w:rPr>
          <w:rFonts w:ascii="Roboto" w:hAnsi="Roboto"/>
        </w:rPr>
        <w:t xml:space="preserve"> et suivants, qui entrent dans le champ d’application de</w:t>
      </w:r>
      <w:r w:rsidR="00E444F5">
        <w:rPr>
          <w:rFonts w:ascii="Roboto" w:hAnsi="Roboto"/>
        </w:rPr>
        <w:t xml:space="preserve"> l’</w:t>
      </w:r>
      <w:r w:rsidRPr="00F05F0D">
        <w:rPr>
          <w:rFonts w:ascii="Roboto" w:hAnsi="Roboto"/>
        </w:rPr>
        <w:t>article L. 2132-7</w:t>
      </w:r>
      <w:r w:rsidR="00397376" w:rsidRPr="00F05F0D">
        <w:rPr>
          <w:rFonts w:ascii="Roboto" w:hAnsi="Roboto"/>
        </w:rPr>
        <w:t>-1</w:t>
      </w:r>
      <w:r w:rsidRPr="00F05F0D">
        <w:rPr>
          <w:rFonts w:ascii="Roboto" w:hAnsi="Roboto"/>
        </w:rPr>
        <w:t xml:space="preserve"> du code des transports. </w:t>
      </w:r>
    </w:p>
    <w:p w14:paraId="1022D99C" w14:textId="6A19A87D" w:rsidR="006E0DE6" w:rsidRPr="00F05F0D" w:rsidRDefault="006E0DE6" w:rsidP="006E0DE6">
      <w:pPr>
        <w:pStyle w:val="Style2"/>
        <w:rPr>
          <w:rFonts w:ascii="Roboto" w:hAnsi="Roboto"/>
        </w:rPr>
      </w:pPr>
      <w:r w:rsidRPr="00F05F0D">
        <w:rPr>
          <w:rFonts w:ascii="Roboto" w:hAnsi="Roboto"/>
        </w:rPr>
        <w:t xml:space="preserve">Question </w:t>
      </w:r>
      <w:r w:rsidR="00205F13" w:rsidRPr="00F05F0D">
        <w:rPr>
          <w:rFonts w:ascii="Roboto" w:hAnsi="Roboto"/>
        </w:rPr>
        <w:t>6</w:t>
      </w:r>
    </w:p>
    <w:p w14:paraId="2402DC7D" w14:textId="5C78C146" w:rsidR="006E0DE6" w:rsidRPr="00F05F0D" w:rsidRDefault="006E0DE6" w:rsidP="006E0DE6">
      <w:pPr>
        <w:pStyle w:val="Encadr"/>
        <w:rPr>
          <w:rStyle w:val="Accentuationintense"/>
        </w:rPr>
      </w:pPr>
      <w:r w:rsidRPr="00F05F0D">
        <w:rPr>
          <w:rStyle w:val="Accentuationintense"/>
        </w:rPr>
        <w:t>La fréquence et le calendrier de collecte proposés par l’Autorité appellent-ils des remarques de votre part ?</w:t>
      </w:r>
    </w:p>
    <w:p w14:paraId="7098D748" w14:textId="77777777" w:rsidR="006E0DE6" w:rsidRPr="00F05F0D" w:rsidRDefault="006E0DE6" w:rsidP="006E0DE6">
      <w:pPr>
        <w:pStyle w:val="Encadr"/>
        <w:rPr>
          <w:rStyle w:val="Accentuationintense"/>
        </w:rPr>
      </w:pPr>
    </w:p>
    <w:p w14:paraId="1CD15E56" w14:textId="2F519493" w:rsidR="006E0DE6" w:rsidRPr="00F05F0D" w:rsidRDefault="006E0DE6" w:rsidP="006E0DE6">
      <w:pPr>
        <w:pStyle w:val="Encadr"/>
        <w:rPr>
          <w:rStyle w:val="Accentuationintense"/>
        </w:rPr>
      </w:pPr>
      <w:r w:rsidRPr="00F05F0D">
        <w:rPr>
          <w:rStyle w:val="Accentuationintense"/>
        </w:rPr>
        <w:t>Les acteurs sont invités à faire part de tout élément d’information permettant de confirmer, compléter et affiner les propositions de l’Autorité.</w:t>
      </w:r>
    </w:p>
    <w:p w14:paraId="70F09940" w14:textId="77777777" w:rsidR="006614B1" w:rsidRPr="00F05F0D" w:rsidRDefault="006614B1" w:rsidP="00736AED">
      <w:pPr>
        <w:pStyle w:val="Titre1"/>
      </w:pPr>
      <w:bookmarkStart w:id="23" w:name="_Toc58526247"/>
      <w:r w:rsidRPr="00F05F0D">
        <w:t>UTILISATION DES DONNEES COLLECTEES</w:t>
      </w:r>
      <w:bookmarkEnd w:id="23"/>
    </w:p>
    <w:p w14:paraId="59341752" w14:textId="3641316A" w:rsidR="006614B1" w:rsidRPr="00F05F0D" w:rsidRDefault="006614B1" w:rsidP="00736AED">
      <w:pPr>
        <w:pStyle w:val="Paragraphenumrot"/>
        <w:rPr>
          <w:rFonts w:ascii="Roboto" w:hAnsi="Roboto"/>
        </w:rPr>
      </w:pPr>
      <w:r w:rsidRPr="00F05F0D">
        <w:rPr>
          <w:rFonts w:ascii="Roboto" w:hAnsi="Roboto"/>
        </w:rPr>
        <w:t>L’Autorité rappelle, à toutes fins utiles, que les agents de ses services sont soumis à des obligations légales et réglementaires rappelées par la charte de déontologie de l’Autorité, et notamment au secret et à la discrétion professionnels (</w:t>
      </w:r>
      <w:r w:rsidR="00CB7067" w:rsidRPr="00B832C4">
        <w:rPr>
          <w:rFonts w:ascii="Roboto" w:hAnsi="Roboto"/>
        </w:rPr>
        <w:t>décision n° 20</w:t>
      </w:r>
      <w:r w:rsidR="00CB7067">
        <w:rPr>
          <w:rFonts w:ascii="Roboto" w:hAnsi="Roboto"/>
        </w:rPr>
        <w:t>20</w:t>
      </w:r>
      <w:r w:rsidR="00CB7067" w:rsidRPr="00B832C4">
        <w:rPr>
          <w:rFonts w:ascii="Roboto" w:hAnsi="Roboto"/>
        </w:rPr>
        <w:t>-0</w:t>
      </w:r>
      <w:r w:rsidR="00CB7067">
        <w:rPr>
          <w:rFonts w:ascii="Roboto" w:hAnsi="Roboto"/>
        </w:rPr>
        <w:t>26</w:t>
      </w:r>
      <w:r w:rsidR="00CB7067" w:rsidRPr="00B832C4">
        <w:rPr>
          <w:rFonts w:ascii="Roboto" w:hAnsi="Roboto"/>
        </w:rPr>
        <w:t xml:space="preserve"> du 2</w:t>
      </w:r>
      <w:r w:rsidR="00CB7067">
        <w:rPr>
          <w:rFonts w:ascii="Roboto" w:hAnsi="Roboto"/>
        </w:rPr>
        <w:t>6</w:t>
      </w:r>
      <w:r w:rsidR="00CB7067" w:rsidRPr="00B832C4">
        <w:rPr>
          <w:rFonts w:ascii="Roboto" w:hAnsi="Roboto"/>
        </w:rPr>
        <w:t xml:space="preserve"> mars 20</w:t>
      </w:r>
      <w:r w:rsidR="00CB7067">
        <w:rPr>
          <w:rFonts w:ascii="Roboto" w:hAnsi="Roboto"/>
        </w:rPr>
        <w:t>20</w:t>
      </w:r>
      <w:r w:rsidRPr="00F05F0D">
        <w:rPr>
          <w:rFonts w:ascii="Roboto" w:hAnsi="Roboto"/>
        </w:rPr>
        <w:t>).</w:t>
      </w:r>
    </w:p>
    <w:p w14:paraId="3E6F945C" w14:textId="07529B12" w:rsidR="006614B1" w:rsidRPr="00F05F0D" w:rsidRDefault="004566F6" w:rsidP="00736AED">
      <w:pPr>
        <w:pStyle w:val="Paragraphenumrot"/>
        <w:rPr>
          <w:rFonts w:ascii="Roboto" w:hAnsi="Roboto"/>
        </w:rPr>
      </w:pPr>
      <w:bookmarkStart w:id="24" w:name="_Hlk56095753"/>
      <w:r w:rsidRPr="00F05F0D">
        <w:rPr>
          <w:rFonts w:ascii="Roboto" w:hAnsi="Roboto"/>
        </w:rPr>
        <w:lastRenderedPageBreak/>
        <w:t>Les données collectées seront conservées, traitées et utilisées au sein de l’Autorité</w:t>
      </w:r>
      <w:r w:rsidR="00D564DD">
        <w:rPr>
          <w:rFonts w:ascii="Roboto" w:hAnsi="Roboto"/>
        </w:rPr>
        <w:t>,</w:t>
      </w:r>
      <w:r w:rsidR="00C323AB" w:rsidRPr="00C323AB">
        <w:t xml:space="preserve"> </w:t>
      </w:r>
      <w:r w:rsidR="00C323AB" w:rsidRPr="00C323AB">
        <w:rPr>
          <w:rFonts w:ascii="Roboto" w:hAnsi="Roboto"/>
        </w:rPr>
        <w:t>dans des conditions strictement encadrées</w:t>
      </w:r>
      <w:r w:rsidR="00C323AB">
        <w:rPr>
          <w:rFonts w:ascii="Roboto" w:hAnsi="Roboto"/>
        </w:rPr>
        <w:t>,</w:t>
      </w:r>
      <w:r w:rsidR="00C323AB" w:rsidRPr="00C323AB">
        <w:rPr>
          <w:rFonts w:ascii="Roboto" w:hAnsi="Roboto"/>
        </w:rPr>
        <w:t xml:space="preserve"> pour l’exercice de ses différentes missions</w:t>
      </w:r>
      <w:r w:rsidR="00951FAE">
        <w:rPr>
          <w:rFonts w:ascii="Roboto" w:hAnsi="Roboto"/>
        </w:rPr>
        <w:t>.</w:t>
      </w:r>
      <w:r w:rsidRPr="00F05F0D">
        <w:rPr>
          <w:rFonts w:ascii="Roboto" w:hAnsi="Roboto"/>
        </w:rPr>
        <w:t xml:space="preserve"> En tout état de cause, les données collectées ne pourront être utilisées ni dans le cadre de procédures de règlement de différend, ni dans le cadre de procédures de sanction</w:t>
      </w:r>
      <w:bookmarkEnd w:id="24"/>
      <w:r w:rsidR="006614B1" w:rsidRPr="00F05F0D">
        <w:rPr>
          <w:rFonts w:ascii="Roboto" w:hAnsi="Roboto"/>
        </w:rPr>
        <w:t>.</w:t>
      </w:r>
    </w:p>
    <w:p w14:paraId="599B52A8" w14:textId="16690E88" w:rsidR="006614B1" w:rsidRPr="00F05F0D" w:rsidRDefault="006614B1" w:rsidP="00736AED">
      <w:pPr>
        <w:pStyle w:val="Paragraphenumrot"/>
        <w:rPr>
          <w:rFonts w:ascii="Roboto" w:hAnsi="Roboto"/>
        </w:rPr>
      </w:pPr>
      <w:r w:rsidRPr="00F05F0D">
        <w:rPr>
          <w:rFonts w:ascii="Roboto" w:hAnsi="Roboto"/>
        </w:rPr>
        <w:t>Outre l’utilisation qui en sera faite pour les besoins propres à l’exercice des missions de régulation de l’Autorité, les données collectées pourront également alimenter des actions d’information, dans le respect des secrets protégés par la loi. Dans ce cadre, l’Autorité prévoit de publier sur son site Internet et dans son rapport annuel des indicateurs portant sur les services proposés, afin de répondre au besoin d’information des usagers, des clients et du grand public. Ces indicateurs pourront par exemple rendre compte du volume de trafic</w:t>
      </w:r>
      <w:r w:rsidR="007A4D5B" w:rsidRPr="00F05F0D">
        <w:rPr>
          <w:rFonts w:ascii="Roboto" w:hAnsi="Roboto"/>
        </w:rPr>
        <w:t xml:space="preserve"> ou</w:t>
      </w:r>
      <w:r w:rsidRPr="00F05F0D">
        <w:rPr>
          <w:rFonts w:ascii="Roboto" w:hAnsi="Roboto"/>
        </w:rPr>
        <w:t xml:space="preserve"> du nombre de passagers transportés</w:t>
      </w:r>
      <w:r w:rsidR="00BB733F" w:rsidRPr="00F05F0D">
        <w:rPr>
          <w:rFonts w:ascii="Roboto" w:hAnsi="Roboto"/>
        </w:rPr>
        <w:t>.</w:t>
      </w:r>
    </w:p>
    <w:p w14:paraId="36BECA94" w14:textId="4A2E9B04" w:rsidR="006614B1" w:rsidRPr="00D44D43" w:rsidRDefault="006614B1" w:rsidP="00736AED">
      <w:pPr>
        <w:pStyle w:val="Paragraphenumrot"/>
        <w:rPr>
          <w:rFonts w:ascii="Roboto" w:hAnsi="Roboto"/>
        </w:rPr>
      </w:pPr>
      <w:r w:rsidRPr="00D44D43">
        <w:rPr>
          <w:rFonts w:ascii="Roboto" w:hAnsi="Roboto"/>
        </w:rPr>
        <w:t xml:space="preserve">Sous les mêmes réserves tenant à la protection des secrets protégés par la loi, l’Autorité pourra utiliser, le cas échéant, les informations collectées </w:t>
      </w:r>
      <w:r w:rsidR="00AC5EFA" w:rsidRPr="00D44D43">
        <w:rPr>
          <w:rFonts w:ascii="Roboto" w:hAnsi="Roboto"/>
        </w:rPr>
        <w:t>pour des travaux de recherches académiques (avec des établissements ayant une mission de service public de recherche, de développement ou d’études), au sein d’association</w:t>
      </w:r>
      <w:r w:rsidR="00D44D43">
        <w:rPr>
          <w:rFonts w:ascii="Roboto" w:hAnsi="Roboto"/>
        </w:rPr>
        <w:t>s</w:t>
      </w:r>
      <w:r w:rsidR="00AC5EFA" w:rsidRPr="00D44D43">
        <w:rPr>
          <w:rFonts w:ascii="Roboto" w:hAnsi="Roboto"/>
        </w:rPr>
        <w:t xml:space="preserve"> comprenant d’autres autorités de régulation dans le secteur ferroviaire, ou pour des présentations dans le cadre de manifestations publiques (colloques, séminaires, conférences…). L’Autorité s’assurera de la préservation de la confidentialité des informations publiées et/ou communiquées.</w:t>
      </w:r>
    </w:p>
    <w:p w14:paraId="3C74DFFE" w14:textId="528FE643" w:rsidR="009F7F73" w:rsidRPr="00F05F0D" w:rsidRDefault="006614B1" w:rsidP="00736AED">
      <w:pPr>
        <w:pStyle w:val="Paragraphenumrot"/>
        <w:rPr>
          <w:rFonts w:ascii="Roboto" w:hAnsi="Roboto"/>
        </w:rPr>
      </w:pPr>
      <w:r w:rsidRPr="00F05F0D">
        <w:rPr>
          <w:rFonts w:ascii="Roboto" w:hAnsi="Roboto"/>
        </w:rPr>
        <w:t>Les obligations mises à la charge de l’Autorité</w:t>
      </w:r>
      <w:r w:rsidR="00E444F5">
        <w:rPr>
          <w:rFonts w:ascii="Roboto" w:hAnsi="Roboto"/>
        </w:rPr>
        <w:t xml:space="preserve">, en </w:t>
      </w:r>
      <w:r w:rsidR="00006516">
        <w:rPr>
          <w:rFonts w:ascii="Roboto" w:hAnsi="Roboto"/>
        </w:rPr>
        <w:t>vertu</w:t>
      </w:r>
      <w:r w:rsidR="00E444F5">
        <w:rPr>
          <w:rFonts w:ascii="Roboto" w:hAnsi="Roboto"/>
        </w:rPr>
        <w:t xml:space="preserve"> de</w:t>
      </w:r>
      <w:r w:rsidR="00E444F5" w:rsidRPr="00E444F5">
        <w:t xml:space="preserve"> </w:t>
      </w:r>
      <w:bookmarkStart w:id="25" w:name="_Hlk56504790"/>
      <w:r w:rsidR="00E444F5" w:rsidRPr="00E444F5">
        <w:rPr>
          <w:rFonts w:ascii="Roboto" w:hAnsi="Roboto"/>
        </w:rPr>
        <w:t>l’article L. 312-1-1 du code des relations entre le public et l’administration</w:t>
      </w:r>
      <w:bookmarkEnd w:id="25"/>
      <w:r w:rsidRPr="00F05F0D">
        <w:rPr>
          <w:rFonts w:ascii="Roboto" w:hAnsi="Roboto"/>
        </w:rPr>
        <w:t>, concernant notamment la publication de données et informations qui présenteraient pour le public un intérêt économique et qui ont été recueillies dans le cadre de ses missions</w:t>
      </w:r>
      <w:r w:rsidR="00B711F8">
        <w:rPr>
          <w:rFonts w:ascii="Roboto" w:hAnsi="Roboto"/>
        </w:rPr>
        <w:t>,</w:t>
      </w:r>
      <w:r w:rsidRPr="00F05F0D">
        <w:rPr>
          <w:rFonts w:ascii="Roboto" w:hAnsi="Roboto"/>
        </w:rPr>
        <w:t xml:space="preserve"> ne </w:t>
      </w:r>
      <w:r w:rsidR="00D564DD">
        <w:rPr>
          <w:rFonts w:ascii="Roboto" w:hAnsi="Roboto"/>
        </w:rPr>
        <w:t>remettent pas</w:t>
      </w:r>
      <w:r w:rsidRPr="00F05F0D">
        <w:rPr>
          <w:rFonts w:ascii="Roboto" w:hAnsi="Roboto"/>
        </w:rPr>
        <w:t xml:space="preserve"> en cause la confidentialité des données couvertes par des secrets protégés par la loi.</w:t>
      </w:r>
    </w:p>
    <w:p w14:paraId="6F720290" w14:textId="403E8ADE" w:rsidR="00955BC0" w:rsidRPr="00F05F0D" w:rsidRDefault="00955BC0" w:rsidP="00955BC0">
      <w:pPr>
        <w:pStyle w:val="Style2"/>
        <w:rPr>
          <w:rFonts w:ascii="Roboto" w:hAnsi="Roboto"/>
        </w:rPr>
      </w:pPr>
      <w:r w:rsidRPr="00F05F0D">
        <w:rPr>
          <w:rFonts w:ascii="Roboto" w:hAnsi="Roboto"/>
        </w:rPr>
        <w:t xml:space="preserve">Question </w:t>
      </w:r>
      <w:r w:rsidR="00205F13" w:rsidRPr="00F05F0D">
        <w:rPr>
          <w:rFonts w:ascii="Roboto" w:hAnsi="Roboto"/>
        </w:rPr>
        <w:t>7</w:t>
      </w:r>
    </w:p>
    <w:p w14:paraId="03D94155" w14:textId="77777777" w:rsidR="00955BC0" w:rsidRPr="00F05F0D" w:rsidRDefault="00955BC0" w:rsidP="00955BC0">
      <w:pPr>
        <w:pStyle w:val="Encadr"/>
        <w:rPr>
          <w:rFonts w:ascii="Roboto" w:hAnsi="Roboto"/>
          <w:iCs/>
          <w:color w:val="263561"/>
        </w:rPr>
      </w:pPr>
      <w:r w:rsidRPr="00F05F0D">
        <w:rPr>
          <w:rFonts w:ascii="Roboto" w:hAnsi="Roboto"/>
          <w:iCs/>
          <w:color w:val="263561"/>
        </w:rPr>
        <w:t>L’utilisation qui sera faite des informations collectées par l’Autorité appelle-t-elle des remarques de votre part ?</w:t>
      </w:r>
    </w:p>
    <w:p w14:paraId="40AC0676" w14:textId="77777777" w:rsidR="00955BC0" w:rsidRPr="00F05F0D" w:rsidRDefault="00955BC0" w:rsidP="00955BC0">
      <w:pPr>
        <w:pStyle w:val="Encadr"/>
        <w:rPr>
          <w:rStyle w:val="Accentuationintense"/>
        </w:rPr>
      </w:pPr>
    </w:p>
    <w:p w14:paraId="2280B9A1" w14:textId="77777777" w:rsidR="00955BC0" w:rsidRPr="00F05F0D" w:rsidRDefault="00955BC0" w:rsidP="00955BC0">
      <w:pPr>
        <w:pStyle w:val="Encadr"/>
        <w:rPr>
          <w:rStyle w:val="Accentuationintense"/>
        </w:rPr>
      </w:pPr>
      <w:r w:rsidRPr="00F05F0D">
        <w:rPr>
          <w:rStyle w:val="Accentuationintense"/>
        </w:rPr>
        <w:t>Les acteurs sont invités à faire part de tout élément d’information permettant de confirmer, compléter et affiner les propositions de l’Autorité.</w:t>
      </w:r>
    </w:p>
    <w:p w14:paraId="2A0901DC" w14:textId="0E1FC8ED" w:rsidR="00B711F8" w:rsidRDefault="00B711F8">
      <w:pPr>
        <w:spacing w:before="0" w:after="0" w:line="280" w:lineRule="atLeast"/>
        <w:jc w:val="left"/>
        <w:rPr>
          <w:rFonts w:ascii="Roboto" w:hAnsi="Roboto"/>
        </w:rPr>
      </w:pPr>
    </w:p>
    <w:p w14:paraId="387EE3F1" w14:textId="309C528E" w:rsidR="00F74580" w:rsidRDefault="00955BC0" w:rsidP="00736AED">
      <w:pPr>
        <w:pStyle w:val="Titre2"/>
        <w:numPr>
          <w:ilvl w:val="0"/>
          <w:numId w:val="0"/>
        </w:numPr>
        <w:ind w:left="510"/>
      </w:pPr>
      <w:bookmarkStart w:id="26" w:name="_Toc58526248"/>
      <w:r w:rsidRPr="00F05F0D">
        <w:t>Annexe</w:t>
      </w:r>
      <w:bookmarkEnd w:id="26"/>
    </w:p>
    <w:p w14:paraId="7817D94A" w14:textId="1681BCDE" w:rsidR="00A1342C" w:rsidRPr="00A1342C" w:rsidRDefault="00A1342C" w:rsidP="00A1342C">
      <w:r w:rsidRPr="00A1342C">
        <w:t>2020.12.14 - consultation annexe décision de collecte RATP OT.xlsx</w:t>
      </w:r>
    </w:p>
    <w:sectPr w:rsidR="00A1342C" w:rsidRPr="00A1342C" w:rsidSect="007B6452">
      <w:footerReference w:type="default" r:id="rId9"/>
      <w:headerReference w:type="first" r:id="rId10"/>
      <w:footerReference w:type="first" r:id="rId11"/>
      <w:pgSz w:w="11906" w:h="16838"/>
      <w:pgMar w:top="1701" w:right="1247" w:bottom="1474" w:left="1560"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5005" w14:textId="77777777" w:rsidR="009A074D" w:rsidRDefault="009A074D" w:rsidP="00FC7E86">
      <w:pPr>
        <w:spacing w:before="0" w:after="0"/>
      </w:pPr>
      <w:r>
        <w:separator/>
      </w:r>
    </w:p>
  </w:endnote>
  <w:endnote w:type="continuationSeparator" w:id="0">
    <w:p w14:paraId="34F93F44" w14:textId="77777777" w:rsidR="009A074D" w:rsidRDefault="009A074D" w:rsidP="00FC7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Corps)">
    <w:altName w:val="Franklin Gothic Book"/>
    <w:charset w:val="00"/>
    <w:family w:val="roman"/>
    <w:pitch w:val="default"/>
  </w:font>
  <w:font w:name="Roboto Bold Condensed">
    <w:panose1 w:val="00000000000000000000"/>
    <w:charset w:val="00"/>
    <w:family w:val="auto"/>
    <w:pitch w:val="variable"/>
    <w:sig w:usb0="E00002EF" w:usb1="5000205B" w:usb2="00000020" w:usb3="00000000" w:csb0="0000019F" w:csb1="00000000"/>
  </w:font>
  <w:font w:name="Franklin Gothic Demi">
    <w:panose1 w:val="020B0703020102020204"/>
    <w:charset w:val="00"/>
    <w:family w:val="swiss"/>
    <w:pitch w:val="variable"/>
    <w:sig w:usb0="00000287" w:usb1="00000000" w:usb2="00000000" w:usb3="00000000" w:csb0="0000009F" w:csb1="00000000"/>
  </w:font>
  <w:font w:name="Liberation Sans">
    <w:altName w:val="Arial"/>
    <w:charset w:val="00"/>
    <w:family w:val="swiss"/>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0000000000000000000"/>
    <w:charset w:val="00"/>
    <w:family w:val="auto"/>
    <w:pitch w:val="variable"/>
    <w:sig w:usb0="E00002EF" w:usb1="5000205B" w:usb2="00000020" w:usb3="00000000" w:csb0="0000019F" w:csb1="00000000"/>
  </w:font>
  <w:font w:name="Chiller">
    <w:panose1 w:val="04020404031007020602"/>
    <w:charset w:val="00"/>
    <w:family w:val="decorative"/>
    <w:pitch w:val="variable"/>
    <w:sig w:usb0="00000003" w:usb1="00000000" w:usb2="00000000" w:usb3="00000000" w:csb0="00000001" w:csb1="00000000"/>
  </w:font>
  <w:font w:name="Roboto Light">
    <w:altName w:val="Arial"/>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11CC" w14:textId="7490DF0B" w:rsidR="002E5B7B" w:rsidRPr="00F05F0D" w:rsidRDefault="00D24DF2" w:rsidP="00AE359A">
    <w:pPr>
      <w:pStyle w:val="Pieddepage"/>
      <w:ind w:right="-681"/>
      <w:jc w:val="right"/>
      <w:rPr>
        <w:rFonts w:ascii="Roboto" w:hAnsi="Roboto"/>
        <w:sz w:val="16"/>
      </w:rPr>
    </w:pPr>
    <w:r w:rsidRPr="00F05F0D">
      <w:rPr>
        <w:rFonts w:ascii="Roboto" w:hAnsi="Roboto"/>
        <w:sz w:val="16"/>
      </w:rPr>
      <w:t>Consultation publique</w:t>
    </w:r>
    <w:r w:rsidR="002E5B7B" w:rsidRPr="00F05F0D">
      <w:rPr>
        <w:rFonts w:ascii="Roboto" w:hAnsi="Roboto"/>
        <w:sz w:val="16"/>
      </w:rPr>
      <w:t xml:space="preserve">        </w:t>
    </w:r>
    <w:r w:rsidR="002E5B7B" w:rsidRPr="00F05F0D">
      <w:rPr>
        <w:rFonts w:ascii="Roboto" w:hAnsi="Roboto"/>
        <w:sz w:val="16"/>
      </w:rPr>
      <w:fldChar w:fldCharType="begin"/>
    </w:r>
    <w:r w:rsidR="002E5B7B" w:rsidRPr="00F05F0D">
      <w:rPr>
        <w:rFonts w:ascii="Roboto" w:hAnsi="Roboto"/>
        <w:sz w:val="16"/>
      </w:rPr>
      <w:instrText>PAGE  \* Arabic  \* MERGEFORMAT</w:instrText>
    </w:r>
    <w:r w:rsidR="002E5B7B" w:rsidRPr="00F05F0D">
      <w:rPr>
        <w:rFonts w:ascii="Roboto" w:hAnsi="Roboto"/>
        <w:sz w:val="16"/>
      </w:rPr>
      <w:fldChar w:fldCharType="separate"/>
    </w:r>
    <w:r w:rsidR="002E5B7B" w:rsidRPr="00F05F0D">
      <w:rPr>
        <w:rFonts w:ascii="Roboto" w:hAnsi="Roboto"/>
        <w:noProof/>
        <w:sz w:val="16"/>
      </w:rPr>
      <w:t>6</w:t>
    </w:r>
    <w:r w:rsidR="002E5B7B" w:rsidRPr="00F05F0D">
      <w:rPr>
        <w:rFonts w:ascii="Roboto" w:hAnsi="Roboto"/>
        <w:sz w:val="16"/>
      </w:rPr>
      <w:fldChar w:fldCharType="end"/>
    </w:r>
    <w:r w:rsidR="002E5B7B" w:rsidRPr="00F05F0D">
      <w:rPr>
        <w:rFonts w:ascii="Roboto" w:hAnsi="Roboto"/>
        <w:sz w:val="16"/>
      </w:rPr>
      <w:t xml:space="preserve"> / </w:t>
    </w:r>
    <w:r w:rsidR="002E5B7B" w:rsidRPr="00F05F0D">
      <w:rPr>
        <w:rFonts w:ascii="Roboto" w:hAnsi="Roboto"/>
        <w:sz w:val="16"/>
      </w:rPr>
      <w:fldChar w:fldCharType="begin"/>
    </w:r>
    <w:r w:rsidR="002E5B7B" w:rsidRPr="00F05F0D">
      <w:rPr>
        <w:rFonts w:ascii="Roboto" w:hAnsi="Roboto"/>
        <w:sz w:val="16"/>
      </w:rPr>
      <w:instrText>NUMPAGES  \* Arabic  \* MERGEFORMAT</w:instrText>
    </w:r>
    <w:r w:rsidR="002E5B7B" w:rsidRPr="00F05F0D">
      <w:rPr>
        <w:rFonts w:ascii="Roboto" w:hAnsi="Roboto"/>
        <w:sz w:val="16"/>
      </w:rPr>
      <w:fldChar w:fldCharType="separate"/>
    </w:r>
    <w:r w:rsidR="002E5B7B" w:rsidRPr="00F05F0D">
      <w:rPr>
        <w:rFonts w:ascii="Roboto" w:hAnsi="Roboto"/>
        <w:noProof/>
        <w:sz w:val="16"/>
      </w:rPr>
      <w:t>6</w:t>
    </w:r>
    <w:r w:rsidR="002E5B7B" w:rsidRPr="00F05F0D">
      <w:rPr>
        <w:rFonts w:ascii="Roboto" w:hAnsi="Roboto"/>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4442" w14:textId="77777777" w:rsidR="002E5B7B" w:rsidRPr="00020C54" w:rsidRDefault="002E5B7B" w:rsidP="005C01CE">
    <w:pPr>
      <w:pStyle w:val="Pieddepage"/>
      <w:spacing w:before="160" w:after="160"/>
      <w:rPr>
        <w:sz w:val="15"/>
        <w:szCs w:val="15"/>
      </w:rPr>
    </w:pPr>
    <w:r w:rsidRPr="00020C54">
      <w:rPr>
        <w:rFonts w:ascii="Franklin Gothic Medium" w:hAnsi="Franklin Gothic Medium"/>
        <w:noProof/>
        <w:sz w:val="15"/>
        <w:szCs w:val="15"/>
      </w:rPr>
      <mc:AlternateContent>
        <mc:Choice Requires="wps">
          <w:drawing>
            <wp:anchor distT="0" distB="0" distL="114300" distR="114300" simplePos="0" relativeHeight="251665408" behindDoc="0" locked="0" layoutInCell="1" allowOverlap="1" wp14:anchorId="705AAC91" wp14:editId="619B3694">
              <wp:simplePos x="0" y="0"/>
              <wp:positionH relativeFrom="column">
                <wp:posOffset>5751640</wp:posOffset>
              </wp:positionH>
              <wp:positionV relativeFrom="paragraph">
                <wp:posOffset>215900</wp:posOffset>
              </wp:positionV>
              <wp:extent cx="477520" cy="226695"/>
              <wp:effectExtent l="0" t="0" r="0" b="19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6695"/>
                      </a:xfrm>
                      <a:prstGeom prst="rect">
                        <a:avLst/>
                      </a:prstGeom>
                      <a:noFill/>
                      <a:ln w="9525">
                        <a:noFill/>
                        <a:miter lim="800000"/>
                        <a:headEnd/>
                        <a:tailEnd/>
                      </a:ln>
                    </wps:spPr>
                    <wps:txbx>
                      <w:txbxContent>
                        <w:p w14:paraId="0C8A0CF8" w14:textId="77777777" w:rsidR="002E5B7B" w:rsidRPr="00020C54" w:rsidRDefault="002E5B7B"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AAC91" id="_x0000_t202" coordsize="21600,21600" o:spt="202" path="m,l,21600r21600,l21600,xe">
              <v:stroke joinstyle="miter"/>
              <v:path gradientshapeok="t" o:connecttype="rect"/>
            </v:shapetype>
            <v:shape id="Zone de texte 2" o:spid="_x0000_s1026" type="#_x0000_t202" style="position:absolute;left:0;text-align:left;margin-left:452.9pt;margin-top:17pt;width:37.6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" filled="f" stroked="f">
              <v:textbox>
                <w:txbxContent>
                  <w:p w14:paraId="0C8A0CF8" w14:textId="77777777" w:rsidR="002E5B7B" w:rsidRPr="00020C54" w:rsidRDefault="002E5B7B" w:rsidP="00020C54">
                    <w:pPr>
                      <w:spacing w:before="0" w:after="0"/>
                      <w:jc w:val="right"/>
                      <w:rPr>
                        <w:sz w:val="16"/>
                        <w:szCs w:val="15"/>
                      </w:rPr>
                    </w:pPr>
                    <w:r w:rsidRPr="00020C54">
                      <w:rPr>
                        <w:sz w:val="16"/>
                        <w:szCs w:val="15"/>
                      </w:rPr>
                      <w:fldChar w:fldCharType="begin"/>
                    </w:r>
                    <w:r w:rsidRPr="00020C54">
                      <w:rPr>
                        <w:sz w:val="16"/>
                        <w:szCs w:val="15"/>
                      </w:rPr>
                      <w:instrText>PAGE  \* Arabic  \* MERGEFORMAT</w:instrText>
                    </w:r>
                    <w:r w:rsidRPr="00020C54">
                      <w:rPr>
                        <w:sz w:val="16"/>
                        <w:szCs w:val="15"/>
                      </w:rPr>
                      <w:fldChar w:fldCharType="separate"/>
                    </w:r>
                    <w:r>
                      <w:rPr>
                        <w:noProof/>
                        <w:sz w:val="16"/>
                        <w:szCs w:val="15"/>
                      </w:rPr>
                      <w:t>1</w:t>
                    </w:r>
                    <w:r w:rsidRPr="00020C54">
                      <w:rPr>
                        <w:sz w:val="16"/>
                        <w:szCs w:val="15"/>
                      </w:rPr>
                      <w:fldChar w:fldCharType="end"/>
                    </w:r>
                    <w:r w:rsidRPr="00020C54">
                      <w:rPr>
                        <w:sz w:val="16"/>
                        <w:szCs w:val="15"/>
                      </w:rPr>
                      <w:t xml:space="preserve"> / </w:t>
                    </w:r>
                    <w:r w:rsidRPr="00020C54">
                      <w:rPr>
                        <w:sz w:val="16"/>
                        <w:szCs w:val="15"/>
                      </w:rPr>
                      <w:fldChar w:fldCharType="begin"/>
                    </w:r>
                    <w:r w:rsidRPr="00020C54">
                      <w:rPr>
                        <w:sz w:val="16"/>
                        <w:szCs w:val="15"/>
                      </w:rPr>
                      <w:instrText>NUMPAGES  \* Arabic  \* MERGEFORMAT</w:instrText>
                    </w:r>
                    <w:r w:rsidRPr="00020C54">
                      <w:rPr>
                        <w:sz w:val="16"/>
                        <w:szCs w:val="15"/>
                      </w:rPr>
                      <w:fldChar w:fldCharType="separate"/>
                    </w:r>
                    <w:r>
                      <w:rPr>
                        <w:noProof/>
                        <w:sz w:val="16"/>
                        <w:szCs w:val="15"/>
                      </w:rPr>
                      <w:t>6</w:t>
                    </w:r>
                    <w:r w:rsidRPr="00020C54">
                      <w:rPr>
                        <w:sz w:val="16"/>
                        <w:szCs w:val="15"/>
                      </w:rPr>
                      <w:fldChar w:fldCharType="end"/>
                    </w:r>
                  </w:p>
                </w:txbxContent>
              </v:textbox>
            </v:shape>
          </w:pict>
        </mc:Fallback>
      </mc:AlternateContent>
    </w:r>
  </w:p>
  <w:p w14:paraId="5814508C" w14:textId="77777777" w:rsidR="002E5B7B" w:rsidRPr="00020C54" w:rsidRDefault="002E5B7B" w:rsidP="00451959">
    <w:pPr>
      <w:pStyle w:val="Pieddepage"/>
      <w:spacing w:before="160" w:after="160"/>
      <w:rPr>
        <w:sz w:val="15"/>
        <w:szCs w:val="15"/>
      </w:rPr>
    </w:pPr>
    <w:r w:rsidRPr="00020C54">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D4F42" w14:textId="77777777" w:rsidR="009A074D" w:rsidRDefault="009A074D" w:rsidP="00FC7E86">
      <w:pPr>
        <w:spacing w:before="0" w:after="0"/>
      </w:pPr>
      <w:r>
        <w:separator/>
      </w:r>
    </w:p>
  </w:footnote>
  <w:footnote w:type="continuationSeparator" w:id="0">
    <w:p w14:paraId="424BC414" w14:textId="77777777" w:rsidR="009A074D" w:rsidRDefault="009A074D" w:rsidP="00FC7E86">
      <w:pPr>
        <w:spacing w:before="0" w:after="0"/>
      </w:pPr>
      <w:r>
        <w:continuationSeparator/>
      </w:r>
    </w:p>
  </w:footnote>
  <w:footnote w:id="1">
    <w:p w14:paraId="515618DB" w14:textId="77777777" w:rsidR="00B6189C" w:rsidRPr="00F05F0D" w:rsidRDefault="00B6189C" w:rsidP="00B6189C">
      <w:pPr>
        <w:pStyle w:val="Notedebasdepage"/>
        <w:rPr>
          <w:rFonts w:ascii="Roboto" w:hAnsi="Roboto"/>
        </w:rPr>
      </w:pPr>
      <w:r w:rsidRPr="00F05F0D">
        <w:rPr>
          <w:rStyle w:val="Appelnotedebasdep"/>
          <w:rFonts w:ascii="Roboto" w:hAnsi="Roboto"/>
        </w:rPr>
        <w:footnoteRef/>
      </w:r>
      <w:r w:rsidRPr="00F05F0D">
        <w:rPr>
          <w:rFonts w:ascii="Roboto" w:hAnsi="Roboto"/>
        </w:rPr>
        <w:t xml:space="preserve"> Une ligne est définie par (1) une origine et une destination finale et (2) une politique commerciale d'arrêt constante pour l'ensemble des arrêts desservis. Sont donc comptabilisés en lignes distinctes les services différents ayant une même origine et destination finale (exemple : service direct, semi-direct ou service omnibus).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52D8" w14:textId="2B86772A" w:rsidR="002E5B7B" w:rsidRDefault="002E5B7B" w:rsidP="00914EEA">
    <w:pPr>
      <w:pStyle w:val="En-tte"/>
      <w:ind w:hanging="1134"/>
    </w:pPr>
    <w:r>
      <w:rPr>
        <w:noProof/>
      </w:rPr>
      <w:drawing>
        <wp:anchor distT="0" distB="0" distL="114300" distR="114300" simplePos="0" relativeHeight="251657216" behindDoc="0" locked="0" layoutInCell="1" allowOverlap="1" wp14:anchorId="1512D870" wp14:editId="0F05F66A">
          <wp:simplePos x="0" y="0"/>
          <wp:positionH relativeFrom="column">
            <wp:posOffset>-979714</wp:posOffset>
          </wp:positionH>
          <wp:positionV relativeFrom="paragraph">
            <wp:posOffset>-457835</wp:posOffset>
          </wp:positionV>
          <wp:extent cx="7560129" cy="1068536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n-tete-1.png"/>
                  <pic:cNvPicPr/>
                </pic:nvPicPr>
                <pic:blipFill>
                  <a:blip r:embed="rId1">
                    <a:extLst>
                      <a:ext uri="{28A0092B-C50C-407E-A947-70E740481C1C}">
                        <a14:useLocalDpi xmlns:a14="http://schemas.microsoft.com/office/drawing/2010/main" val="0"/>
                      </a:ext>
                    </a:extLst>
                  </a:blip>
                  <a:stretch>
                    <a:fillRect/>
                  </a:stretch>
                </pic:blipFill>
                <pic:spPr>
                  <a:xfrm>
                    <a:off x="0" y="0"/>
                    <a:ext cx="7560129" cy="10685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99F"/>
    <w:multiLevelType w:val="multilevel"/>
    <w:tmpl w:val="24343024"/>
    <w:lvl w:ilvl="0">
      <w:start w:val="1"/>
      <w:numFmt w:val="decimal"/>
      <w:pStyle w:val="Citationintense"/>
      <w:suff w:val="space"/>
      <w:lvlText w:val="%1."/>
      <w:lvlJc w:val="left"/>
      <w:pPr>
        <w:ind w:left="1204" w:hanging="340"/>
      </w:pPr>
      <w:rPr>
        <w:rFonts w:hint="default"/>
        <w:color w:val="263561"/>
      </w:rPr>
    </w:lvl>
    <w:lvl w:ilvl="1">
      <w:start w:val="1"/>
      <w:numFmt w:val="decimal"/>
      <w:suff w:val="space"/>
      <w:lvlText w:val="%1.%2."/>
      <w:lvlJc w:val="left"/>
      <w:pPr>
        <w:ind w:left="1374" w:hanging="510"/>
      </w:pPr>
      <w:rPr>
        <w:rFonts w:hint="default"/>
        <w:color w:val="263561"/>
      </w:rPr>
    </w:lvl>
    <w:lvl w:ilvl="2">
      <w:start w:val="1"/>
      <w:numFmt w:val="decimal"/>
      <w:suff w:val="space"/>
      <w:lvlText w:val="%1.%2.%3."/>
      <w:lvlJc w:val="left"/>
      <w:pPr>
        <w:ind w:left="2055" w:hanging="624"/>
      </w:pPr>
      <w:rPr>
        <w:rFonts w:hint="default"/>
        <w:color w:val="263561"/>
        <w:u w:color="878787" w:themeColor="text2"/>
      </w:rPr>
    </w:lvl>
    <w:lvl w:ilvl="3">
      <w:start w:val="1"/>
      <w:numFmt w:val="lowerLetter"/>
      <w:pStyle w:val="Titre4"/>
      <w:suff w:val="space"/>
      <w:lvlText w:val="%4."/>
      <w:lvlJc w:val="left"/>
      <w:pPr>
        <w:ind w:left="2338" w:hanging="283"/>
      </w:pPr>
      <w:rPr>
        <w:rFonts w:hint="default"/>
        <w:color w:val="263561"/>
      </w:rPr>
    </w:lvl>
    <w:lvl w:ilvl="4">
      <w:start w:val="1"/>
      <w:numFmt w:val="bullet"/>
      <w:lvlRestart w:val="0"/>
      <w:pStyle w:val="Titre5"/>
      <w:suff w:val="space"/>
      <w:lvlText w:val=""/>
      <w:lvlJc w:val="left"/>
      <w:pPr>
        <w:ind w:left="2565" w:hanging="113"/>
      </w:pPr>
      <w:rPr>
        <w:rFonts w:ascii="Wingdings" w:hAnsi="Wingdings" w:hint="default"/>
        <w:color w:val="002060"/>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1" w15:restartNumberingAfterBreak="0">
    <w:nsid w:val="06535137"/>
    <w:multiLevelType w:val="hybridMultilevel"/>
    <w:tmpl w:val="FDF0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73F16"/>
    <w:multiLevelType w:val="hybridMultilevel"/>
    <w:tmpl w:val="B46E7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5634A"/>
    <w:multiLevelType w:val="hybridMultilevel"/>
    <w:tmpl w:val="5080C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C6EFE"/>
    <w:multiLevelType w:val="hybridMultilevel"/>
    <w:tmpl w:val="8FD8D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733DC"/>
    <w:multiLevelType w:val="hybridMultilevel"/>
    <w:tmpl w:val="814831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5D7442"/>
    <w:multiLevelType w:val="hybridMultilevel"/>
    <w:tmpl w:val="B084347A"/>
    <w:lvl w:ilvl="0" w:tplc="A4EA1448">
      <w:numFmt w:val="bullet"/>
      <w:pStyle w:val="Listeavectirets"/>
      <w:lvlText w:val="-"/>
      <w:lvlJc w:val="left"/>
      <w:pPr>
        <w:ind w:left="720" w:hanging="360"/>
      </w:pPr>
      <w:rPr>
        <w:rFonts w:ascii="Franklin Gothic Book" w:eastAsiaTheme="minorHAnsi"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BE267F"/>
    <w:multiLevelType w:val="hybridMultilevel"/>
    <w:tmpl w:val="17268640"/>
    <w:lvl w:ilvl="0" w:tplc="590A6860">
      <w:start w:val="1"/>
      <w:numFmt w:val="bullet"/>
      <w:pStyle w:val="puce"/>
      <w:lvlText w:val=""/>
      <w:lvlJc w:val="left"/>
      <w:pPr>
        <w:ind w:left="720" w:hanging="360"/>
      </w:pPr>
      <w:rPr>
        <w:rFonts w:ascii="Wingdings" w:hAnsi="Wingdings" w:hint="default"/>
        <w:color w:val="CBCAC8"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551D90"/>
    <w:multiLevelType w:val="hybridMultilevel"/>
    <w:tmpl w:val="771C02FE"/>
    <w:lvl w:ilvl="0" w:tplc="3030F5A8">
      <w:start w:val="1"/>
      <w:numFmt w:val="decimal"/>
      <w:pStyle w:val="Paragraphenumrot"/>
      <w:lvlText w:val="%1."/>
      <w:lvlJc w:val="right"/>
      <w:pPr>
        <w:ind w:left="76" w:hanging="360"/>
      </w:pPr>
      <w:rPr>
        <w:rFonts w:hint="default"/>
        <w:b w:val="0"/>
        <w:color w:val="auto"/>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4609CA"/>
    <w:multiLevelType w:val="hybridMultilevel"/>
    <w:tmpl w:val="9898ADA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14905E1"/>
    <w:multiLevelType w:val="hybridMultilevel"/>
    <w:tmpl w:val="F4A4EDB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8E434B"/>
    <w:multiLevelType w:val="multilevel"/>
    <w:tmpl w:val="1C3A4350"/>
    <w:lvl w:ilvl="0">
      <w:start w:val="1"/>
      <w:numFmt w:val="decimal"/>
      <w:pStyle w:val="Titre1"/>
      <w:suff w:val="space"/>
      <w:lvlText w:val="%1."/>
      <w:lvlJc w:val="left"/>
      <w:pPr>
        <w:ind w:left="340" w:hanging="340"/>
      </w:pPr>
      <w:rPr>
        <w:rFonts w:hint="default"/>
        <w:color w:val="263561"/>
      </w:rPr>
    </w:lvl>
    <w:lvl w:ilvl="1">
      <w:start w:val="1"/>
      <w:numFmt w:val="decimal"/>
      <w:pStyle w:val="Titre2"/>
      <w:suff w:val="space"/>
      <w:lvlText w:val="%1.%2."/>
      <w:lvlJc w:val="left"/>
      <w:pPr>
        <w:ind w:left="2352" w:hanging="510"/>
      </w:pPr>
      <w:rPr>
        <w:rFonts w:hint="default"/>
        <w:color w:val="263561"/>
      </w:rPr>
    </w:lvl>
    <w:lvl w:ilvl="2">
      <w:start w:val="1"/>
      <w:numFmt w:val="decimal"/>
      <w:pStyle w:val="Titre3"/>
      <w:suff w:val="space"/>
      <w:lvlText w:val="%1.%2.%3."/>
      <w:lvlJc w:val="left"/>
      <w:pPr>
        <w:ind w:left="3318" w:hanging="624"/>
      </w:pPr>
      <w:rPr>
        <w:rFonts w:hint="default"/>
        <w:color w:val="263561"/>
        <w:u w:color="878787" w:themeColor="text2"/>
      </w:rPr>
    </w:lvl>
    <w:lvl w:ilvl="3">
      <w:start w:val="1"/>
      <w:numFmt w:val="lowerLetter"/>
      <w:suff w:val="space"/>
      <w:lvlText w:val="%4."/>
      <w:lvlJc w:val="left"/>
      <w:pPr>
        <w:ind w:left="1474" w:hanging="283"/>
      </w:pPr>
      <w:rPr>
        <w:rFonts w:hint="default"/>
        <w:color w:val="263561"/>
      </w:rPr>
    </w:lvl>
    <w:lvl w:ilvl="4">
      <w:start w:val="1"/>
      <w:numFmt w:val="bullet"/>
      <w:lvlRestart w:val="0"/>
      <w:pStyle w:val="Style4"/>
      <w:suff w:val="space"/>
      <w:lvlText w:val=""/>
      <w:lvlJc w:val="left"/>
      <w:pPr>
        <w:ind w:left="1956" w:hanging="113"/>
      </w:pPr>
      <w:rPr>
        <w:rFonts w:ascii="Wingdings" w:hAnsi="Wingdings" w:hint="default"/>
        <w:color w:val="098AA5" w:themeColor="accent1"/>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2" w15:restartNumberingAfterBreak="0">
    <w:nsid w:val="69E374D5"/>
    <w:multiLevelType w:val="hybridMultilevel"/>
    <w:tmpl w:val="AB66F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273C2D"/>
    <w:multiLevelType w:val="multilevel"/>
    <w:tmpl w:val="D51893F0"/>
    <w:styleLink w:val="Style1"/>
    <w:lvl w:ilvl="0">
      <w:start w:val="1"/>
      <w:numFmt w:val="decimal"/>
      <w:suff w:val="space"/>
      <w:lvlText w:val="%1."/>
      <w:lvlJc w:val="left"/>
      <w:pPr>
        <w:ind w:left="284" w:hanging="284"/>
      </w:pPr>
      <w:rPr>
        <w:rFonts w:hint="default"/>
        <w:color w:val="878787" w:themeColor="text2"/>
      </w:rPr>
    </w:lvl>
    <w:lvl w:ilvl="1">
      <w:start w:val="1"/>
      <w:numFmt w:val="decimal"/>
      <w:suff w:val="space"/>
      <w:lvlText w:val="%1.%2."/>
      <w:lvlJc w:val="left"/>
      <w:pPr>
        <w:ind w:left="340" w:hanging="340"/>
      </w:pPr>
      <w:rPr>
        <w:rFonts w:hint="default"/>
        <w:color w:val="878787" w:themeColor="text2"/>
      </w:rPr>
    </w:lvl>
    <w:lvl w:ilvl="2">
      <w:start w:val="1"/>
      <w:numFmt w:val="decimal"/>
      <w:suff w:val="space"/>
      <w:lvlText w:val="%1.%2.%3."/>
      <w:lvlJc w:val="left"/>
      <w:pPr>
        <w:ind w:left="284" w:firstLine="0"/>
      </w:pPr>
      <w:rPr>
        <w:rFonts w:hint="default"/>
        <w:color w:val="878787" w:themeColor="text2"/>
        <w:u w:color="878787" w:themeColor="text2"/>
      </w:rPr>
    </w:lvl>
    <w:lvl w:ilvl="3">
      <w:start w:val="1"/>
      <w:numFmt w:val="lowerLetter"/>
      <w:suff w:val="space"/>
      <w:lvlText w:val="%1.%2.%3.%4."/>
      <w:lvlJc w:val="left"/>
      <w:pPr>
        <w:ind w:left="794" w:hanging="114"/>
      </w:pPr>
      <w:rPr>
        <w:rFonts w:hint="default"/>
        <w:color w:val="878787" w:themeColor="text2"/>
      </w:rPr>
    </w:lvl>
    <w:lvl w:ilvl="4">
      <w:start w:val="1"/>
      <w:numFmt w:val="bullet"/>
      <w:lvlRestart w:val="0"/>
      <w:suff w:val="space"/>
      <w:lvlText w:val=""/>
      <w:lvlJc w:val="left"/>
      <w:pPr>
        <w:ind w:left="2268" w:hanging="850"/>
      </w:pPr>
      <w:rPr>
        <w:rFonts w:ascii="Wingdings" w:hAnsi="Wingdings" w:hint="default"/>
        <w:color w:val="4D4D4D"/>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4" w15:restartNumberingAfterBreak="0">
    <w:nsid w:val="74DB3A40"/>
    <w:multiLevelType w:val="hybridMultilevel"/>
    <w:tmpl w:val="A10248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D9C1857"/>
    <w:multiLevelType w:val="hybridMultilevel"/>
    <w:tmpl w:val="FAD20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11"/>
  </w:num>
  <w:num w:numId="5">
    <w:abstractNumId w:val="8"/>
  </w:num>
  <w:num w:numId="6">
    <w:abstractNumId w:val="0"/>
  </w:num>
  <w:num w:numId="7">
    <w:abstractNumId w:val="1"/>
  </w:num>
  <w:num w:numId="8">
    <w:abstractNumId w:val="4"/>
  </w:num>
  <w:num w:numId="9">
    <w:abstractNumId w:val="15"/>
  </w:num>
  <w:num w:numId="10">
    <w:abstractNumId w:val="3"/>
  </w:num>
  <w:num w:numId="11">
    <w:abstractNumId w:val="10"/>
  </w:num>
  <w:num w:numId="12">
    <w:abstractNumId w:val="9"/>
  </w:num>
  <w:num w:numId="13">
    <w:abstractNumId w:val="2"/>
  </w:num>
  <w:num w:numId="14">
    <w:abstractNumId w:val="14"/>
  </w:num>
  <w:num w:numId="15">
    <w:abstractNumId w:val="12"/>
  </w:num>
  <w:num w:numId="16">
    <w:abstractNumId w:val="8"/>
  </w:num>
  <w:num w:numId="17">
    <w:abstractNumId w:val="11"/>
  </w:num>
  <w:num w:numId="18">
    <w:abstractNumId w:val="11"/>
  </w:num>
  <w:num w:numId="19">
    <w:abstractNumId w:val="5"/>
  </w:num>
  <w:num w:numId="20">
    <w:abstractNumId w:val="11"/>
  </w:num>
  <w:num w:numId="21">
    <w:abstractNumId w:val="8"/>
  </w:num>
  <w:num w:numId="22">
    <w:abstractNumId w:val="8"/>
  </w:num>
  <w:num w:numId="23">
    <w:abstractNumId w:val="8"/>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04"/>
    <w:rsid w:val="00000338"/>
    <w:rsid w:val="00001E82"/>
    <w:rsid w:val="00001FD6"/>
    <w:rsid w:val="0000364E"/>
    <w:rsid w:val="00003EAC"/>
    <w:rsid w:val="00005047"/>
    <w:rsid w:val="00006516"/>
    <w:rsid w:val="00011E0F"/>
    <w:rsid w:val="00012657"/>
    <w:rsid w:val="000134CB"/>
    <w:rsid w:val="00015C1E"/>
    <w:rsid w:val="00017271"/>
    <w:rsid w:val="00020C54"/>
    <w:rsid w:val="00020DF2"/>
    <w:rsid w:val="00020ED1"/>
    <w:rsid w:val="00023C3F"/>
    <w:rsid w:val="0002412B"/>
    <w:rsid w:val="00024664"/>
    <w:rsid w:val="0002670D"/>
    <w:rsid w:val="00027406"/>
    <w:rsid w:val="000277C0"/>
    <w:rsid w:val="00034140"/>
    <w:rsid w:val="0003674A"/>
    <w:rsid w:val="00044B6E"/>
    <w:rsid w:val="00047D09"/>
    <w:rsid w:val="00051E85"/>
    <w:rsid w:val="00052205"/>
    <w:rsid w:val="00053A2A"/>
    <w:rsid w:val="00054F72"/>
    <w:rsid w:val="000550DB"/>
    <w:rsid w:val="000561D2"/>
    <w:rsid w:val="0005621B"/>
    <w:rsid w:val="000564AA"/>
    <w:rsid w:val="0005692B"/>
    <w:rsid w:val="0006063F"/>
    <w:rsid w:val="00060CDD"/>
    <w:rsid w:val="00062C52"/>
    <w:rsid w:val="00062C77"/>
    <w:rsid w:val="00062D1C"/>
    <w:rsid w:val="00063E4F"/>
    <w:rsid w:val="00064F7B"/>
    <w:rsid w:val="00070D6B"/>
    <w:rsid w:val="00071E23"/>
    <w:rsid w:val="000727DF"/>
    <w:rsid w:val="00072C6B"/>
    <w:rsid w:val="00072F03"/>
    <w:rsid w:val="000739D7"/>
    <w:rsid w:val="000743CA"/>
    <w:rsid w:val="000749A1"/>
    <w:rsid w:val="00074B01"/>
    <w:rsid w:val="000754B2"/>
    <w:rsid w:val="0008122E"/>
    <w:rsid w:val="0008174A"/>
    <w:rsid w:val="000819D0"/>
    <w:rsid w:val="00081C2E"/>
    <w:rsid w:val="000831B2"/>
    <w:rsid w:val="00084071"/>
    <w:rsid w:val="00084507"/>
    <w:rsid w:val="0008605A"/>
    <w:rsid w:val="000863B7"/>
    <w:rsid w:val="00087C55"/>
    <w:rsid w:val="00091253"/>
    <w:rsid w:val="00094580"/>
    <w:rsid w:val="00095021"/>
    <w:rsid w:val="00097D57"/>
    <w:rsid w:val="000A0CFA"/>
    <w:rsid w:val="000A3073"/>
    <w:rsid w:val="000A3194"/>
    <w:rsid w:val="000A3287"/>
    <w:rsid w:val="000A35DC"/>
    <w:rsid w:val="000A3748"/>
    <w:rsid w:val="000A3E14"/>
    <w:rsid w:val="000A3E16"/>
    <w:rsid w:val="000A4E3A"/>
    <w:rsid w:val="000A549B"/>
    <w:rsid w:val="000A7034"/>
    <w:rsid w:val="000B1914"/>
    <w:rsid w:val="000B2DF9"/>
    <w:rsid w:val="000B2FBE"/>
    <w:rsid w:val="000B53AF"/>
    <w:rsid w:val="000B59C7"/>
    <w:rsid w:val="000B5CF1"/>
    <w:rsid w:val="000B62B7"/>
    <w:rsid w:val="000B76A5"/>
    <w:rsid w:val="000C0677"/>
    <w:rsid w:val="000C09FA"/>
    <w:rsid w:val="000C28FD"/>
    <w:rsid w:val="000C40C8"/>
    <w:rsid w:val="000C4E9B"/>
    <w:rsid w:val="000C6475"/>
    <w:rsid w:val="000C6B91"/>
    <w:rsid w:val="000C75ED"/>
    <w:rsid w:val="000D3733"/>
    <w:rsid w:val="000D44F9"/>
    <w:rsid w:val="000D6B6A"/>
    <w:rsid w:val="000E120A"/>
    <w:rsid w:val="000E1B82"/>
    <w:rsid w:val="000E4993"/>
    <w:rsid w:val="000E5BAB"/>
    <w:rsid w:val="000E73BB"/>
    <w:rsid w:val="000F5308"/>
    <w:rsid w:val="000F5398"/>
    <w:rsid w:val="00102B76"/>
    <w:rsid w:val="001030C6"/>
    <w:rsid w:val="00103420"/>
    <w:rsid w:val="0010441C"/>
    <w:rsid w:val="0011058D"/>
    <w:rsid w:val="00111B0C"/>
    <w:rsid w:val="00112BCD"/>
    <w:rsid w:val="00113222"/>
    <w:rsid w:val="0011437A"/>
    <w:rsid w:val="0011438D"/>
    <w:rsid w:val="00114E23"/>
    <w:rsid w:val="001159F8"/>
    <w:rsid w:val="00121C7C"/>
    <w:rsid w:val="0012558D"/>
    <w:rsid w:val="00125E4D"/>
    <w:rsid w:val="00127527"/>
    <w:rsid w:val="0013137C"/>
    <w:rsid w:val="001335EE"/>
    <w:rsid w:val="0013472E"/>
    <w:rsid w:val="00134ECB"/>
    <w:rsid w:val="00135061"/>
    <w:rsid w:val="00135CF9"/>
    <w:rsid w:val="00141CCD"/>
    <w:rsid w:val="0014238D"/>
    <w:rsid w:val="001425E1"/>
    <w:rsid w:val="00144610"/>
    <w:rsid w:val="00144ED6"/>
    <w:rsid w:val="00145160"/>
    <w:rsid w:val="00146125"/>
    <w:rsid w:val="001467B1"/>
    <w:rsid w:val="00147D9A"/>
    <w:rsid w:val="00147DD0"/>
    <w:rsid w:val="001522A2"/>
    <w:rsid w:val="00152824"/>
    <w:rsid w:val="001542C0"/>
    <w:rsid w:val="001556AF"/>
    <w:rsid w:val="00157128"/>
    <w:rsid w:val="00157C08"/>
    <w:rsid w:val="001631BA"/>
    <w:rsid w:val="00165BCF"/>
    <w:rsid w:val="00166711"/>
    <w:rsid w:val="001709AC"/>
    <w:rsid w:val="00172027"/>
    <w:rsid w:val="0017298F"/>
    <w:rsid w:val="00172F5C"/>
    <w:rsid w:val="00174D6C"/>
    <w:rsid w:val="001757D5"/>
    <w:rsid w:val="001776CB"/>
    <w:rsid w:val="001779C3"/>
    <w:rsid w:val="001823F5"/>
    <w:rsid w:val="00184825"/>
    <w:rsid w:val="0018791C"/>
    <w:rsid w:val="00190AFC"/>
    <w:rsid w:val="00190B79"/>
    <w:rsid w:val="00191F26"/>
    <w:rsid w:val="00192B6E"/>
    <w:rsid w:val="00193830"/>
    <w:rsid w:val="001A0A27"/>
    <w:rsid w:val="001A2DCB"/>
    <w:rsid w:val="001A2E4C"/>
    <w:rsid w:val="001A34D3"/>
    <w:rsid w:val="001A476F"/>
    <w:rsid w:val="001A4D79"/>
    <w:rsid w:val="001A7D7F"/>
    <w:rsid w:val="001B06F8"/>
    <w:rsid w:val="001B4604"/>
    <w:rsid w:val="001B5B5E"/>
    <w:rsid w:val="001B7E47"/>
    <w:rsid w:val="001C0E77"/>
    <w:rsid w:val="001C1082"/>
    <w:rsid w:val="001C1F67"/>
    <w:rsid w:val="001C3263"/>
    <w:rsid w:val="001D0420"/>
    <w:rsid w:val="001D0421"/>
    <w:rsid w:val="001D07D8"/>
    <w:rsid w:val="001D1128"/>
    <w:rsid w:val="001D32EB"/>
    <w:rsid w:val="001D63DB"/>
    <w:rsid w:val="001D7015"/>
    <w:rsid w:val="001E1465"/>
    <w:rsid w:val="001E48C5"/>
    <w:rsid w:val="001E5521"/>
    <w:rsid w:val="001F0977"/>
    <w:rsid w:val="001F260C"/>
    <w:rsid w:val="001F27B1"/>
    <w:rsid w:val="001F3B8E"/>
    <w:rsid w:val="001F3BE9"/>
    <w:rsid w:val="001F44EB"/>
    <w:rsid w:val="001F496B"/>
    <w:rsid w:val="001F4D72"/>
    <w:rsid w:val="001F64F6"/>
    <w:rsid w:val="001F6599"/>
    <w:rsid w:val="001F78DB"/>
    <w:rsid w:val="001F7A05"/>
    <w:rsid w:val="00200C2A"/>
    <w:rsid w:val="00201709"/>
    <w:rsid w:val="00202E02"/>
    <w:rsid w:val="002034F0"/>
    <w:rsid w:val="00205106"/>
    <w:rsid w:val="00205F13"/>
    <w:rsid w:val="00206831"/>
    <w:rsid w:val="002148F7"/>
    <w:rsid w:val="00214AF4"/>
    <w:rsid w:val="00215467"/>
    <w:rsid w:val="00217F7F"/>
    <w:rsid w:val="00221142"/>
    <w:rsid w:val="002240B2"/>
    <w:rsid w:val="00224341"/>
    <w:rsid w:val="00226C90"/>
    <w:rsid w:val="00226E83"/>
    <w:rsid w:val="00232A70"/>
    <w:rsid w:val="002341FB"/>
    <w:rsid w:val="00234711"/>
    <w:rsid w:val="00235A4D"/>
    <w:rsid w:val="00235BD9"/>
    <w:rsid w:val="00235BF5"/>
    <w:rsid w:val="002360F1"/>
    <w:rsid w:val="0023649B"/>
    <w:rsid w:val="002435BF"/>
    <w:rsid w:val="00244867"/>
    <w:rsid w:val="002454E0"/>
    <w:rsid w:val="00246161"/>
    <w:rsid w:val="002517B1"/>
    <w:rsid w:val="0025429B"/>
    <w:rsid w:val="00255E89"/>
    <w:rsid w:val="00257F07"/>
    <w:rsid w:val="002602DD"/>
    <w:rsid w:val="0026259C"/>
    <w:rsid w:val="0026358B"/>
    <w:rsid w:val="00264E4F"/>
    <w:rsid w:val="002706AE"/>
    <w:rsid w:val="00272D23"/>
    <w:rsid w:val="00274B69"/>
    <w:rsid w:val="00277CF1"/>
    <w:rsid w:val="00281369"/>
    <w:rsid w:val="00282CAA"/>
    <w:rsid w:val="002848AA"/>
    <w:rsid w:val="002856A1"/>
    <w:rsid w:val="002857CC"/>
    <w:rsid w:val="00286140"/>
    <w:rsid w:val="00286A3C"/>
    <w:rsid w:val="002904E9"/>
    <w:rsid w:val="00291D26"/>
    <w:rsid w:val="00292163"/>
    <w:rsid w:val="00295F59"/>
    <w:rsid w:val="002A15BD"/>
    <w:rsid w:val="002A440E"/>
    <w:rsid w:val="002A695B"/>
    <w:rsid w:val="002A704C"/>
    <w:rsid w:val="002B0F78"/>
    <w:rsid w:val="002B1D89"/>
    <w:rsid w:val="002B269A"/>
    <w:rsid w:val="002C0389"/>
    <w:rsid w:val="002C04ED"/>
    <w:rsid w:val="002C2020"/>
    <w:rsid w:val="002C2AC8"/>
    <w:rsid w:val="002C30D4"/>
    <w:rsid w:val="002C384E"/>
    <w:rsid w:val="002C5840"/>
    <w:rsid w:val="002C6429"/>
    <w:rsid w:val="002C6CA9"/>
    <w:rsid w:val="002C6FC8"/>
    <w:rsid w:val="002D0347"/>
    <w:rsid w:val="002D0721"/>
    <w:rsid w:val="002D29B3"/>
    <w:rsid w:val="002D44EE"/>
    <w:rsid w:val="002D5314"/>
    <w:rsid w:val="002D7A08"/>
    <w:rsid w:val="002E08A4"/>
    <w:rsid w:val="002E0E1B"/>
    <w:rsid w:val="002E3E39"/>
    <w:rsid w:val="002E542A"/>
    <w:rsid w:val="002E5B7B"/>
    <w:rsid w:val="002E6570"/>
    <w:rsid w:val="002E76D5"/>
    <w:rsid w:val="002F0BE4"/>
    <w:rsid w:val="002F1702"/>
    <w:rsid w:val="002F1D82"/>
    <w:rsid w:val="002F3A27"/>
    <w:rsid w:val="002F5931"/>
    <w:rsid w:val="002F62B3"/>
    <w:rsid w:val="002F64F1"/>
    <w:rsid w:val="00300102"/>
    <w:rsid w:val="00300242"/>
    <w:rsid w:val="00301D5D"/>
    <w:rsid w:val="00302EAA"/>
    <w:rsid w:val="00303723"/>
    <w:rsid w:val="00305445"/>
    <w:rsid w:val="0030600F"/>
    <w:rsid w:val="003063A5"/>
    <w:rsid w:val="0030734E"/>
    <w:rsid w:val="003077C2"/>
    <w:rsid w:val="003106EC"/>
    <w:rsid w:val="00315033"/>
    <w:rsid w:val="00315C63"/>
    <w:rsid w:val="003165DE"/>
    <w:rsid w:val="00317713"/>
    <w:rsid w:val="00317B19"/>
    <w:rsid w:val="00321D13"/>
    <w:rsid w:val="00323634"/>
    <w:rsid w:val="003267C9"/>
    <w:rsid w:val="00327357"/>
    <w:rsid w:val="00330C9F"/>
    <w:rsid w:val="00331836"/>
    <w:rsid w:val="00332139"/>
    <w:rsid w:val="003336AB"/>
    <w:rsid w:val="00335065"/>
    <w:rsid w:val="0033560A"/>
    <w:rsid w:val="003371F5"/>
    <w:rsid w:val="00337AE8"/>
    <w:rsid w:val="00337DB1"/>
    <w:rsid w:val="00341C09"/>
    <w:rsid w:val="003421B4"/>
    <w:rsid w:val="003436AB"/>
    <w:rsid w:val="00344167"/>
    <w:rsid w:val="0034558F"/>
    <w:rsid w:val="00346563"/>
    <w:rsid w:val="003475B0"/>
    <w:rsid w:val="00347F3E"/>
    <w:rsid w:val="00351959"/>
    <w:rsid w:val="0035467D"/>
    <w:rsid w:val="00357E64"/>
    <w:rsid w:val="00360319"/>
    <w:rsid w:val="0036045A"/>
    <w:rsid w:val="003660C8"/>
    <w:rsid w:val="00366BB0"/>
    <w:rsid w:val="00370F9E"/>
    <w:rsid w:val="00372FEF"/>
    <w:rsid w:val="00373E52"/>
    <w:rsid w:val="00375086"/>
    <w:rsid w:val="003756EA"/>
    <w:rsid w:val="003764F0"/>
    <w:rsid w:val="0037739E"/>
    <w:rsid w:val="003779A3"/>
    <w:rsid w:val="00380398"/>
    <w:rsid w:val="00381B6E"/>
    <w:rsid w:val="003832A5"/>
    <w:rsid w:val="003861A7"/>
    <w:rsid w:val="0038651D"/>
    <w:rsid w:val="00386702"/>
    <w:rsid w:val="0039036C"/>
    <w:rsid w:val="00391026"/>
    <w:rsid w:val="00391652"/>
    <w:rsid w:val="00391F06"/>
    <w:rsid w:val="00392E87"/>
    <w:rsid w:val="0039353C"/>
    <w:rsid w:val="003936A3"/>
    <w:rsid w:val="00393C09"/>
    <w:rsid w:val="0039522A"/>
    <w:rsid w:val="003953B7"/>
    <w:rsid w:val="00397376"/>
    <w:rsid w:val="003A04A7"/>
    <w:rsid w:val="003A1355"/>
    <w:rsid w:val="003A19A5"/>
    <w:rsid w:val="003A1AA1"/>
    <w:rsid w:val="003A23E3"/>
    <w:rsid w:val="003A298E"/>
    <w:rsid w:val="003A5ED9"/>
    <w:rsid w:val="003A6022"/>
    <w:rsid w:val="003B12A9"/>
    <w:rsid w:val="003B1668"/>
    <w:rsid w:val="003B288C"/>
    <w:rsid w:val="003B2EF3"/>
    <w:rsid w:val="003B3BCC"/>
    <w:rsid w:val="003B3E72"/>
    <w:rsid w:val="003B6598"/>
    <w:rsid w:val="003B6E5F"/>
    <w:rsid w:val="003C034C"/>
    <w:rsid w:val="003C153F"/>
    <w:rsid w:val="003C1EFD"/>
    <w:rsid w:val="003C3F60"/>
    <w:rsid w:val="003C4044"/>
    <w:rsid w:val="003C4BD6"/>
    <w:rsid w:val="003C520C"/>
    <w:rsid w:val="003C57F9"/>
    <w:rsid w:val="003C5D0F"/>
    <w:rsid w:val="003D116B"/>
    <w:rsid w:val="003D14AE"/>
    <w:rsid w:val="003D191F"/>
    <w:rsid w:val="003D1A11"/>
    <w:rsid w:val="003D2051"/>
    <w:rsid w:val="003D2B42"/>
    <w:rsid w:val="003D34F6"/>
    <w:rsid w:val="003D788A"/>
    <w:rsid w:val="003E040E"/>
    <w:rsid w:val="003E0575"/>
    <w:rsid w:val="003E3EFD"/>
    <w:rsid w:val="003E4F6A"/>
    <w:rsid w:val="003E6334"/>
    <w:rsid w:val="003E6B16"/>
    <w:rsid w:val="003F09AF"/>
    <w:rsid w:val="003F0BB0"/>
    <w:rsid w:val="003F148C"/>
    <w:rsid w:val="003F2BF1"/>
    <w:rsid w:val="003F6641"/>
    <w:rsid w:val="003F6E40"/>
    <w:rsid w:val="003F7899"/>
    <w:rsid w:val="004026AF"/>
    <w:rsid w:val="00405FD5"/>
    <w:rsid w:val="00406BFF"/>
    <w:rsid w:val="004117A5"/>
    <w:rsid w:val="00412A2D"/>
    <w:rsid w:val="00412B15"/>
    <w:rsid w:val="00413015"/>
    <w:rsid w:val="00417B33"/>
    <w:rsid w:val="00417DA9"/>
    <w:rsid w:val="00420664"/>
    <w:rsid w:val="0042126E"/>
    <w:rsid w:val="00421C5B"/>
    <w:rsid w:val="0042319C"/>
    <w:rsid w:val="004237BF"/>
    <w:rsid w:val="00426860"/>
    <w:rsid w:val="00426E92"/>
    <w:rsid w:val="004278D6"/>
    <w:rsid w:val="00431482"/>
    <w:rsid w:val="00432D39"/>
    <w:rsid w:val="00433D41"/>
    <w:rsid w:val="00434E24"/>
    <w:rsid w:val="00435584"/>
    <w:rsid w:val="00435C95"/>
    <w:rsid w:val="00435CA2"/>
    <w:rsid w:val="00440C58"/>
    <w:rsid w:val="004417ED"/>
    <w:rsid w:val="00444BAD"/>
    <w:rsid w:val="00447095"/>
    <w:rsid w:val="004502F8"/>
    <w:rsid w:val="004509F4"/>
    <w:rsid w:val="00450AF5"/>
    <w:rsid w:val="00450CBF"/>
    <w:rsid w:val="0045194A"/>
    <w:rsid w:val="00451959"/>
    <w:rsid w:val="00451C0A"/>
    <w:rsid w:val="004566F6"/>
    <w:rsid w:val="00461B03"/>
    <w:rsid w:val="0046326E"/>
    <w:rsid w:val="00463922"/>
    <w:rsid w:val="004639A4"/>
    <w:rsid w:val="00463B7A"/>
    <w:rsid w:val="00464096"/>
    <w:rsid w:val="0046557F"/>
    <w:rsid w:val="00465E48"/>
    <w:rsid w:val="0046604F"/>
    <w:rsid w:val="0046755E"/>
    <w:rsid w:val="004715E3"/>
    <w:rsid w:val="00471C16"/>
    <w:rsid w:val="004724C4"/>
    <w:rsid w:val="0047333E"/>
    <w:rsid w:val="004747F8"/>
    <w:rsid w:val="00474806"/>
    <w:rsid w:val="00474C78"/>
    <w:rsid w:val="00475898"/>
    <w:rsid w:val="00476647"/>
    <w:rsid w:val="00477BFC"/>
    <w:rsid w:val="004829FA"/>
    <w:rsid w:val="00483104"/>
    <w:rsid w:val="00486CB9"/>
    <w:rsid w:val="004871CA"/>
    <w:rsid w:val="004906F8"/>
    <w:rsid w:val="00490850"/>
    <w:rsid w:val="0049152B"/>
    <w:rsid w:val="00491D7E"/>
    <w:rsid w:val="00493043"/>
    <w:rsid w:val="004943EE"/>
    <w:rsid w:val="00494DD8"/>
    <w:rsid w:val="00497AB8"/>
    <w:rsid w:val="00497FF7"/>
    <w:rsid w:val="004A027E"/>
    <w:rsid w:val="004A13BA"/>
    <w:rsid w:val="004A1731"/>
    <w:rsid w:val="004A4AD6"/>
    <w:rsid w:val="004A734B"/>
    <w:rsid w:val="004B1B7A"/>
    <w:rsid w:val="004B1FD9"/>
    <w:rsid w:val="004B297B"/>
    <w:rsid w:val="004B58DF"/>
    <w:rsid w:val="004C1B3A"/>
    <w:rsid w:val="004C1D87"/>
    <w:rsid w:val="004C4A2C"/>
    <w:rsid w:val="004C6511"/>
    <w:rsid w:val="004C708C"/>
    <w:rsid w:val="004D03AD"/>
    <w:rsid w:val="004D2C36"/>
    <w:rsid w:val="004D2FFF"/>
    <w:rsid w:val="004E5F43"/>
    <w:rsid w:val="004E6B4B"/>
    <w:rsid w:val="004E6DDB"/>
    <w:rsid w:val="004F0204"/>
    <w:rsid w:val="004F0294"/>
    <w:rsid w:val="004F2B92"/>
    <w:rsid w:val="00500CB9"/>
    <w:rsid w:val="00501688"/>
    <w:rsid w:val="00501870"/>
    <w:rsid w:val="005022A1"/>
    <w:rsid w:val="00502E76"/>
    <w:rsid w:val="005032DB"/>
    <w:rsid w:val="00511589"/>
    <w:rsid w:val="00512212"/>
    <w:rsid w:val="0051278D"/>
    <w:rsid w:val="005147B9"/>
    <w:rsid w:val="00516249"/>
    <w:rsid w:val="00517310"/>
    <w:rsid w:val="00517690"/>
    <w:rsid w:val="005213DD"/>
    <w:rsid w:val="00524C58"/>
    <w:rsid w:val="00530463"/>
    <w:rsid w:val="0053454B"/>
    <w:rsid w:val="00534669"/>
    <w:rsid w:val="00534BA4"/>
    <w:rsid w:val="00534E3D"/>
    <w:rsid w:val="00535272"/>
    <w:rsid w:val="00536041"/>
    <w:rsid w:val="00542E5D"/>
    <w:rsid w:val="005435A4"/>
    <w:rsid w:val="00543902"/>
    <w:rsid w:val="005449EC"/>
    <w:rsid w:val="00546421"/>
    <w:rsid w:val="00547F5D"/>
    <w:rsid w:val="00550ADE"/>
    <w:rsid w:val="00552738"/>
    <w:rsid w:val="00552A8B"/>
    <w:rsid w:val="00555034"/>
    <w:rsid w:val="005575CE"/>
    <w:rsid w:val="00560C76"/>
    <w:rsid w:val="005627A7"/>
    <w:rsid w:val="00563D3F"/>
    <w:rsid w:val="00565D79"/>
    <w:rsid w:val="00567960"/>
    <w:rsid w:val="005679E7"/>
    <w:rsid w:val="0057690D"/>
    <w:rsid w:val="00576C97"/>
    <w:rsid w:val="00582FEB"/>
    <w:rsid w:val="00583369"/>
    <w:rsid w:val="00583C79"/>
    <w:rsid w:val="005850C3"/>
    <w:rsid w:val="005858C4"/>
    <w:rsid w:val="005901F6"/>
    <w:rsid w:val="00594B53"/>
    <w:rsid w:val="00597D12"/>
    <w:rsid w:val="005A194F"/>
    <w:rsid w:val="005A1F78"/>
    <w:rsid w:val="005A3C18"/>
    <w:rsid w:val="005A4C08"/>
    <w:rsid w:val="005A5FA8"/>
    <w:rsid w:val="005A68DF"/>
    <w:rsid w:val="005B14AC"/>
    <w:rsid w:val="005B19B8"/>
    <w:rsid w:val="005B41C8"/>
    <w:rsid w:val="005B4927"/>
    <w:rsid w:val="005B72F5"/>
    <w:rsid w:val="005C01CE"/>
    <w:rsid w:val="005C02C6"/>
    <w:rsid w:val="005C5553"/>
    <w:rsid w:val="005C6430"/>
    <w:rsid w:val="005D3C27"/>
    <w:rsid w:val="005D5C6D"/>
    <w:rsid w:val="005E0BFE"/>
    <w:rsid w:val="005E364C"/>
    <w:rsid w:val="005E4B36"/>
    <w:rsid w:val="005E4F3F"/>
    <w:rsid w:val="005E62CE"/>
    <w:rsid w:val="005E78C8"/>
    <w:rsid w:val="005F03F4"/>
    <w:rsid w:val="005F1902"/>
    <w:rsid w:val="005F20CD"/>
    <w:rsid w:val="005F2FA3"/>
    <w:rsid w:val="005F59ED"/>
    <w:rsid w:val="00601C04"/>
    <w:rsid w:val="00603E61"/>
    <w:rsid w:val="00604F5D"/>
    <w:rsid w:val="006077C7"/>
    <w:rsid w:val="006107A7"/>
    <w:rsid w:val="00611079"/>
    <w:rsid w:val="00613025"/>
    <w:rsid w:val="006134A5"/>
    <w:rsid w:val="006153C0"/>
    <w:rsid w:val="00615D87"/>
    <w:rsid w:val="006161DE"/>
    <w:rsid w:val="006166CE"/>
    <w:rsid w:val="00620A86"/>
    <w:rsid w:val="00621223"/>
    <w:rsid w:val="00621531"/>
    <w:rsid w:val="00624998"/>
    <w:rsid w:val="0062568D"/>
    <w:rsid w:val="00626B26"/>
    <w:rsid w:val="0062771A"/>
    <w:rsid w:val="00627BA8"/>
    <w:rsid w:val="0063016C"/>
    <w:rsid w:val="006314F7"/>
    <w:rsid w:val="00632DF0"/>
    <w:rsid w:val="00632E53"/>
    <w:rsid w:val="0063575B"/>
    <w:rsid w:val="00640573"/>
    <w:rsid w:val="00641E07"/>
    <w:rsid w:val="006431FF"/>
    <w:rsid w:val="00643AA1"/>
    <w:rsid w:val="00643CA9"/>
    <w:rsid w:val="006446A2"/>
    <w:rsid w:val="00646096"/>
    <w:rsid w:val="0065035E"/>
    <w:rsid w:val="00652259"/>
    <w:rsid w:val="00652C29"/>
    <w:rsid w:val="00654205"/>
    <w:rsid w:val="006550C0"/>
    <w:rsid w:val="00655A63"/>
    <w:rsid w:val="006562E7"/>
    <w:rsid w:val="006579A2"/>
    <w:rsid w:val="00657DF8"/>
    <w:rsid w:val="006614B1"/>
    <w:rsid w:val="006615B2"/>
    <w:rsid w:val="00661788"/>
    <w:rsid w:val="0066215C"/>
    <w:rsid w:val="006626F8"/>
    <w:rsid w:val="006663B2"/>
    <w:rsid w:val="006668C9"/>
    <w:rsid w:val="006673F7"/>
    <w:rsid w:val="006673FC"/>
    <w:rsid w:val="006679CC"/>
    <w:rsid w:val="00671EB7"/>
    <w:rsid w:val="00672508"/>
    <w:rsid w:val="00673406"/>
    <w:rsid w:val="00673782"/>
    <w:rsid w:val="006756D0"/>
    <w:rsid w:val="0068013F"/>
    <w:rsid w:val="00681E21"/>
    <w:rsid w:val="006830D6"/>
    <w:rsid w:val="006858B3"/>
    <w:rsid w:val="006874F1"/>
    <w:rsid w:val="0069012D"/>
    <w:rsid w:val="0069073A"/>
    <w:rsid w:val="00691637"/>
    <w:rsid w:val="006916DA"/>
    <w:rsid w:val="00692098"/>
    <w:rsid w:val="00692B46"/>
    <w:rsid w:val="00692C28"/>
    <w:rsid w:val="006930DD"/>
    <w:rsid w:val="006937DA"/>
    <w:rsid w:val="006954A0"/>
    <w:rsid w:val="00696D53"/>
    <w:rsid w:val="00697BE9"/>
    <w:rsid w:val="00697E2F"/>
    <w:rsid w:val="006A10FB"/>
    <w:rsid w:val="006A1618"/>
    <w:rsid w:val="006A19D1"/>
    <w:rsid w:val="006A27BA"/>
    <w:rsid w:val="006A4F64"/>
    <w:rsid w:val="006A6600"/>
    <w:rsid w:val="006A7556"/>
    <w:rsid w:val="006B27DB"/>
    <w:rsid w:val="006B2EBF"/>
    <w:rsid w:val="006B53FB"/>
    <w:rsid w:val="006B77C5"/>
    <w:rsid w:val="006C24A7"/>
    <w:rsid w:val="006C25D1"/>
    <w:rsid w:val="006C7468"/>
    <w:rsid w:val="006C7CE4"/>
    <w:rsid w:val="006D09A0"/>
    <w:rsid w:val="006D17F3"/>
    <w:rsid w:val="006D1EE6"/>
    <w:rsid w:val="006D22D6"/>
    <w:rsid w:val="006D26E1"/>
    <w:rsid w:val="006D44A7"/>
    <w:rsid w:val="006D6332"/>
    <w:rsid w:val="006D68BB"/>
    <w:rsid w:val="006D747E"/>
    <w:rsid w:val="006E0DE6"/>
    <w:rsid w:val="006E2352"/>
    <w:rsid w:val="006E3F23"/>
    <w:rsid w:val="006E4AAB"/>
    <w:rsid w:val="006E50F5"/>
    <w:rsid w:val="006E5C57"/>
    <w:rsid w:val="006E7032"/>
    <w:rsid w:val="006E72E6"/>
    <w:rsid w:val="006F22FE"/>
    <w:rsid w:val="007026BE"/>
    <w:rsid w:val="00702963"/>
    <w:rsid w:val="00705259"/>
    <w:rsid w:val="00707C9F"/>
    <w:rsid w:val="00710ACD"/>
    <w:rsid w:val="0071227B"/>
    <w:rsid w:val="00715436"/>
    <w:rsid w:val="0071674E"/>
    <w:rsid w:val="00722247"/>
    <w:rsid w:val="0072230A"/>
    <w:rsid w:val="00723C05"/>
    <w:rsid w:val="00725323"/>
    <w:rsid w:val="0072575F"/>
    <w:rsid w:val="0072582C"/>
    <w:rsid w:val="00725C6B"/>
    <w:rsid w:val="007306C5"/>
    <w:rsid w:val="00732597"/>
    <w:rsid w:val="00733EFA"/>
    <w:rsid w:val="0073612E"/>
    <w:rsid w:val="00736AED"/>
    <w:rsid w:val="00741B10"/>
    <w:rsid w:val="00741C9B"/>
    <w:rsid w:val="007424F7"/>
    <w:rsid w:val="00747B32"/>
    <w:rsid w:val="00750395"/>
    <w:rsid w:val="00753CAF"/>
    <w:rsid w:val="00754F8D"/>
    <w:rsid w:val="00760DB4"/>
    <w:rsid w:val="00761633"/>
    <w:rsid w:val="007626FF"/>
    <w:rsid w:val="00762B76"/>
    <w:rsid w:val="00765D6F"/>
    <w:rsid w:val="00767191"/>
    <w:rsid w:val="0077093E"/>
    <w:rsid w:val="00771BD8"/>
    <w:rsid w:val="00772902"/>
    <w:rsid w:val="00774888"/>
    <w:rsid w:val="0077526A"/>
    <w:rsid w:val="00776CD8"/>
    <w:rsid w:val="00777651"/>
    <w:rsid w:val="00780D03"/>
    <w:rsid w:val="0078158F"/>
    <w:rsid w:val="00782D24"/>
    <w:rsid w:val="00784F07"/>
    <w:rsid w:val="007851F9"/>
    <w:rsid w:val="00785853"/>
    <w:rsid w:val="0079016A"/>
    <w:rsid w:val="007922D3"/>
    <w:rsid w:val="007923AA"/>
    <w:rsid w:val="0079404C"/>
    <w:rsid w:val="0079460C"/>
    <w:rsid w:val="00794935"/>
    <w:rsid w:val="0079761F"/>
    <w:rsid w:val="007978EC"/>
    <w:rsid w:val="007A49A5"/>
    <w:rsid w:val="007A4D5B"/>
    <w:rsid w:val="007A6658"/>
    <w:rsid w:val="007A6D2B"/>
    <w:rsid w:val="007A7430"/>
    <w:rsid w:val="007B222F"/>
    <w:rsid w:val="007B4569"/>
    <w:rsid w:val="007B6452"/>
    <w:rsid w:val="007B6A9B"/>
    <w:rsid w:val="007B712B"/>
    <w:rsid w:val="007C0C46"/>
    <w:rsid w:val="007C4B1D"/>
    <w:rsid w:val="007C7683"/>
    <w:rsid w:val="007C7B92"/>
    <w:rsid w:val="007C7FB3"/>
    <w:rsid w:val="007D1F05"/>
    <w:rsid w:val="007D2518"/>
    <w:rsid w:val="007D3DCF"/>
    <w:rsid w:val="007D44BE"/>
    <w:rsid w:val="007D56FA"/>
    <w:rsid w:val="007D6BE7"/>
    <w:rsid w:val="007D6DB2"/>
    <w:rsid w:val="007E266D"/>
    <w:rsid w:val="007E2FE9"/>
    <w:rsid w:val="007E579E"/>
    <w:rsid w:val="007E65BC"/>
    <w:rsid w:val="007E6773"/>
    <w:rsid w:val="007E6B71"/>
    <w:rsid w:val="007E6F3F"/>
    <w:rsid w:val="007F018C"/>
    <w:rsid w:val="007F02BD"/>
    <w:rsid w:val="007F5AD3"/>
    <w:rsid w:val="007F612C"/>
    <w:rsid w:val="007F7762"/>
    <w:rsid w:val="007F7971"/>
    <w:rsid w:val="007F7CE5"/>
    <w:rsid w:val="00800046"/>
    <w:rsid w:val="00804679"/>
    <w:rsid w:val="00807CF9"/>
    <w:rsid w:val="00810383"/>
    <w:rsid w:val="00810452"/>
    <w:rsid w:val="00811730"/>
    <w:rsid w:val="00812CB1"/>
    <w:rsid w:val="00813476"/>
    <w:rsid w:val="00814522"/>
    <w:rsid w:val="00817071"/>
    <w:rsid w:val="00817A2F"/>
    <w:rsid w:val="00820982"/>
    <w:rsid w:val="00827DCB"/>
    <w:rsid w:val="00830EB2"/>
    <w:rsid w:val="00830F08"/>
    <w:rsid w:val="008323F3"/>
    <w:rsid w:val="008325D4"/>
    <w:rsid w:val="0083370A"/>
    <w:rsid w:val="00840723"/>
    <w:rsid w:val="00840769"/>
    <w:rsid w:val="008425EC"/>
    <w:rsid w:val="00843FEE"/>
    <w:rsid w:val="0084509C"/>
    <w:rsid w:val="00845D54"/>
    <w:rsid w:val="008461B9"/>
    <w:rsid w:val="00846797"/>
    <w:rsid w:val="00847F23"/>
    <w:rsid w:val="00850C0A"/>
    <w:rsid w:val="00851AC2"/>
    <w:rsid w:val="00851E4D"/>
    <w:rsid w:val="0085270E"/>
    <w:rsid w:val="0085709C"/>
    <w:rsid w:val="0085760F"/>
    <w:rsid w:val="0085799E"/>
    <w:rsid w:val="00860E9E"/>
    <w:rsid w:val="00861D77"/>
    <w:rsid w:val="0086281E"/>
    <w:rsid w:val="00862B0C"/>
    <w:rsid w:val="00862E73"/>
    <w:rsid w:val="00862F6F"/>
    <w:rsid w:val="00863266"/>
    <w:rsid w:val="00863340"/>
    <w:rsid w:val="00863FD8"/>
    <w:rsid w:val="008677E1"/>
    <w:rsid w:val="008679AE"/>
    <w:rsid w:val="0087133F"/>
    <w:rsid w:val="00874B90"/>
    <w:rsid w:val="00875653"/>
    <w:rsid w:val="00876487"/>
    <w:rsid w:val="00877F5A"/>
    <w:rsid w:val="00882B42"/>
    <w:rsid w:val="00883893"/>
    <w:rsid w:val="00883D49"/>
    <w:rsid w:val="008854D7"/>
    <w:rsid w:val="008933EC"/>
    <w:rsid w:val="00893816"/>
    <w:rsid w:val="00894660"/>
    <w:rsid w:val="00894F94"/>
    <w:rsid w:val="008A05A6"/>
    <w:rsid w:val="008A1B64"/>
    <w:rsid w:val="008A2214"/>
    <w:rsid w:val="008A2DCE"/>
    <w:rsid w:val="008A4105"/>
    <w:rsid w:val="008A47F3"/>
    <w:rsid w:val="008A5EBE"/>
    <w:rsid w:val="008A6339"/>
    <w:rsid w:val="008B144D"/>
    <w:rsid w:val="008B1D07"/>
    <w:rsid w:val="008B310E"/>
    <w:rsid w:val="008B4370"/>
    <w:rsid w:val="008B4679"/>
    <w:rsid w:val="008B5461"/>
    <w:rsid w:val="008B5CCB"/>
    <w:rsid w:val="008C053C"/>
    <w:rsid w:val="008C24FF"/>
    <w:rsid w:val="008C27F0"/>
    <w:rsid w:val="008C40A8"/>
    <w:rsid w:val="008C634A"/>
    <w:rsid w:val="008D043F"/>
    <w:rsid w:val="008D044A"/>
    <w:rsid w:val="008D0954"/>
    <w:rsid w:val="008D0E03"/>
    <w:rsid w:val="008D1778"/>
    <w:rsid w:val="008D1FC6"/>
    <w:rsid w:val="008D3159"/>
    <w:rsid w:val="008D32AE"/>
    <w:rsid w:val="008D37C4"/>
    <w:rsid w:val="008D71F8"/>
    <w:rsid w:val="008D7B8B"/>
    <w:rsid w:val="008E081C"/>
    <w:rsid w:val="008E2E2E"/>
    <w:rsid w:val="008E3379"/>
    <w:rsid w:val="008E42EE"/>
    <w:rsid w:val="008E5B58"/>
    <w:rsid w:val="008E66D4"/>
    <w:rsid w:val="008F0F24"/>
    <w:rsid w:val="008F1116"/>
    <w:rsid w:val="008F1178"/>
    <w:rsid w:val="008F18B0"/>
    <w:rsid w:val="008F2869"/>
    <w:rsid w:val="008F3A19"/>
    <w:rsid w:val="008F4CE3"/>
    <w:rsid w:val="008F5C3B"/>
    <w:rsid w:val="00901A4A"/>
    <w:rsid w:val="00901B1C"/>
    <w:rsid w:val="009049F4"/>
    <w:rsid w:val="00907A2C"/>
    <w:rsid w:val="0091146D"/>
    <w:rsid w:val="009119C5"/>
    <w:rsid w:val="00912B65"/>
    <w:rsid w:val="00914EEA"/>
    <w:rsid w:val="00915ED3"/>
    <w:rsid w:val="009171FF"/>
    <w:rsid w:val="00917321"/>
    <w:rsid w:val="0091790D"/>
    <w:rsid w:val="00922CA3"/>
    <w:rsid w:val="00923AB2"/>
    <w:rsid w:val="00924F9F"/>
    <w:rsid w:val="00933412"/>
    <w:rsid w:val="00934234"/>
    <w:rsid w:val="009353D0"/>
    <w:rsid w:val="00936042"/>
    <w:rsid w:val="00936D92"/>
    <w:rsid w:val="00940634"/>
    <w:rsid w:val="00940700"/>
    <w:rsid w:val="00940EDA"/>
    <w:rsid w:val="00941E84"/>
    <w:rsid w:val="00946F59"/>
    <w:rsid w:val="00947CE3"/>
    <w:rsid w:val="009514AC"/>
    <w:rsid w:val="00951FAE"/>
    <w:rsid w:val="00954A78"/>
    <w:rsid w:val="00955585"/>
    <w:rsid w:val="00955AA6"/>
    <w:rsid w:val="00955BC0"/>
    <w:rsid w:val="00960978"/>
    <w:rsid w:val="00960D46"/>
    <w:rsid w:val="009617F9"/>
    <w:rsid w:val="00962FE9"/>
    <w:rsid w:val="0096300F"/>
    <w:rsid w:val="0096312B"/>
    <w:rsid w:val="00964DF4"/>
    <w:rsid w:val="00967398"/>
    <w:rsid w:val="009674F6"/>
    <w:rsid w:val="00970495"/>
    <w:rsid w:val="00973055"/>
    <w:rsid w:val="00973058"/>
    <w:rsid w:val="00974246"/>
    <w:rsid w:val="00974275"/>
    <w:rsid w:val="00974ACF"/>
    <w:rsid w:val="0097517E"/>
    <w:rsid w:val="0097518B"/>
    <w:rsid w:val="00975E12"/>
    <w:rsid w:val="0097606B"/>
    <w:rsid w:val="00976FBD"/>
    <w:rsid w:val="00982165"/>
    <w:rsid w:val="00982C69"/>
    <w:rsid w:val="0098637C"/>
    <w:rsid w:val="00986432"/>
    <w:rsid w:val="0098767D"/>
    <w:rsid w:val="00987C01"/>
    <w:rsid w:val="009916EE"/>
    <w:rsid w:val="00993D26"/>
    <w:rsid w:val="009943B8"/>
    <w:rsid w:val="0099519E"/>
    <w:rsid w:val="00995654"/>
    <w:rsid w:val="00997B33"/>
    <w:rsid w:val="009A074D"/>
    <w:rsid w:val="009A31DB"/>
    <w:rsid w:val="009A3392"/>
    <w:rsid w:val="009A5811"/>
    <w:rsid w:val="009B08B7"/>
    <w:rsid w:val="009B1D4D"/>
    <w:rsid w:val="009B1F06"/>
    <w:rsid w:val="009B495C"/>
    <w:rsid w:val="009B4A3B"/>
    <w:rsid w:val="009B5214"/>
    <w:rsid w:val="009B5666"/>
    <w:rsid w:val="009B68A8"/>
    <w:rsid w:val="009B6911"/>
    <w:rsid w:val="009C0EA1"/>
    <w:rsid w:val="009C3C62"/>
    <w:rsid w:val="009D186B"/>
    <w:rsid w:val="009D1E7D"/>
    <w:rsid w:val="009D3B65"/>
    <w:rsid w:val="009D652E"/>
    <w:rsid w:val="009D679F"/>
    <w:rsid w:val="009E0AEF"/>
    <w:rsid w:val="009E1378"/>
    <w:rsid w:val="009E3298"/>
    <w:rsid w:val="009E4EDF"/>
    <w:rsid w:val="009E6CC5"/>
    <w:rsid w:val="009F07E7"/>
    <w:rsid w:val="009F0E4B"/>
    <w:rsid w:val="009F1F5C"/>
    <w:rsid w:val="009F1FD5"/>
    <w:rsid w:val="009F5384"/>
    <w:rsid w:val="009F6379"/>
    <w:rsid w:val="009F7F73"/>
    <w:rsid w:val="00A02ED0"/>
    <w:rsid w:val="00A0379E"/>
    <w:rsid w:val="00A03A12"/>
    <w:rsid w:val="00A0447C"/>
    <w:rsid w:val="00A06693"/>
    <w:rsid w:val="00A06D52"/>
    <w:rsid w:val="00A06EBF"/>
    <w:rsid w:val="00A07057"/>
    <w:rsid w:val="00A07A78"/>
    <w:rsid w:val="00A101F4"/>
    <w:rsid w:val="00A10D15"/>
    <w:rsid w:val="00A119D8"/>
    <w:rsid w:val="00A12ABB"/>
    <w:rsid w:val="00A132C8"/>
    <w:rsid w:val="00A1342C"/>
    <w:rsid w:val="00A173E3"/>
    <w:rsid w:val="00A22A65"/>
    <w:rsid w:val="00A23577"/>
    <w:rsid w:val="00A26874"/>
    <w:rsid w:val="00A26B5D"/>
    <w:rsid w:val="00A30042"/>
    <w:rsid w:val="00A323DF"/>
    <w:rsid w:val="00A35662"/>
    <w:rsid w:val="00A37C33"/>
    <w:rsid w:val="00A40887"/>
    <w:rsid w:val="00A41045"/>
    <w:rsid w:val="00A425DA"/>
    <w:rsid w:val="00A43ABB"/>
    <w:rsid w:val="00A44189"/>
    <w:rsid w:val="00A447B6"/>
    <w:rsid w:val="00A478CE"/>
    <w:rsid w:val="00A5089B"/>
    <w:rsid w:val="00A511F6"/>
    <w:rsid w:val="00A55C1A"/>
    <w:rsid w:val="00A5664B"/>
    <w:rsid w:val="00A57085"/>
    <w:rsid w:val="00A6009A"/>
    <w:rsid w:val="00A611F8"/>
    <w:rsid w:val="00A6252D"/>
    <w:rsid w:val="00A636AA"/>
    <w:rsid w:val="00A63950"/>
    <w:rsid w:val="00A63DE2"/>
    <w:rsid w:val="00A64C5D"/>
    <w:rsid w:val="00A65032"/>
    <w:rsid w:val="00A657D4"/>
    <w:rsid w:val="00A6695A"/>
    <w:rsid w:val="00A67631"/>
    <w:rsid w:val="00A67F20"/>
    <w:rsid w:val="00A7010E"/>
    <w:rsid w:val="00A7030A"/>
    <w:rsid w:val="00A70859"/>
    <w:rsid w:val="00A70EAC"/>
    <w:rsid w:val="00A7159C"/>
    <w:rsid w:val="00A7256A"/>
    <w:rsid w:val="00A735AF"/>
    <w:rsid w:val="00A73D75"/>
    <w:rsid w:val="00A75438"/>
    <w:rsid w:val="00A771AD"/>
    <w:rsid w:val="00A77C75"/>
    <w:rsid w:val="00A81C01"/>
    <w:rsid w:val="00A820A7"/>
    <w:rsid w:val="00A8324D"/>
    <w:rsid w:val="00A83B9F"/>
    <w:rsid w:val="00A83EBE"/>
    <w:rsid w:val="00A84F42"/>
    <w:rsid w:val="00A8513C"/>
    <w:rsid w:val="00A853A6"/>
    <w:rsid w:val="00A9014E"/>
    <w:rsid w:val="00A91386"/>
    <w:rsid w:val="00A91F52"/>
    <w:rsid w:val="00A93764"/>
    <w:rsid w:val="00A94603"/>
    <w:rsid w:val="00A95218"/>
    <w:rsid w:val="00A95615"/>
    <w:rsid w:val="00A9727D"/>
    <w:rsid w:val="00A97DA4"/>
    <w:rsid w:val="00AA077C"/>
    <w:rsid w:val="00AA4642"/>
    <w:rsid w:val="00AA4AE3"/>
    <w:rsid w:val="00AA55F9"/>
    <w:rsid w:val="00AA5F20"/>
    <w:rsid w:val="00AA6D62"/>
    <w:rsid w:val="00AA7AF6"/>
    <w:rsid w:val="00AB305C"/>
    <w:rsid w:val="00AB60CD"/>
    <w:rsid w:val="00AC028C"/>
    <w:rsid w:val="00AC2960"/>
    <w:rsid w:val="00AC5EFA"/>
    <w:rsid w:val="00AC6261"/>
    <w:rsid w:val="00AD32D6"/>
    <w:rsid w:val="00AD3E04"/>
    <w:rsid w:val="00AD4B62"/>
    <w:rsid w:val="00AD4BE0"/>
    <w:rsid w:val="00AD707D"/>
    <w:rsid w:val="00AD7E56"/>
    <w:rsid w:val="00AE1089"/>
    <w:rsid w:val="00AE359A"/>
    <w:rsid w:val="00AE3B17"/>
    <w:rsid w:val="00AE520B"/>
    <w:rsid w:val="00AF3EF6"/>
    <w:rsid w:val="00B016DE"/>
    <w:rsid w:val="00B02617"/>
    <w:rsid w:val="00B02C34"/>
    <w:rsid w:val="00B0404E"/>
    <w:rsid w:val="00B053F9"/>
    <w:rsid w:val="00B058AC"/>
    <w:rsid w:val="00B06C77"/>
    <w:rsid w:val="00B07A04"/>
    <w:rsid w:val="00B07A4C"/>
    <w:rsid w:val="00B107C0"/>
    <w:rsid w:val="00B121BD"/>
    <w:rsid w:val="00B12D18"/>
    <w:rsid w:val="00B15779"/>
    <w:rsid w:val="00B161E6"/>
    <w:rsid w:val="00B17F10"/>
    <w:rsid w:val="00B21862"/>
    <w:rsid w:val="00B23BB2"/>
    <w:rsid w:val="00B24306"/>
    <w:rsid w:val="00B31FA5"/>
    <w:rsid w:val="00B35CDF"/>
    <w:rsid w:val="00B3611D"/>
    <w:rsid w:val="00B36C62"/>
    <w:rsid w:val="00B4213A"/>
    <w:rsid w:val="00B429E8"/>
    <w:rsid w:val="00B42D36"/>
    <w:rsid w:val="00B44F73"/>
    <w:rsid w:val="00B53DD1"/>
    <w:rsid w:val="00B54021"/>
    <w:rsid w:val="00B544D4"/>
    <w:rsid w:val="00B54520"/>
    <w:rsid w:val="00B60DC5"/>
    <w:rsid w:val="00B6189C"/>
    <w:rsid w:val="00B618DA"/>
    <w:rsid w:val="00B62208"/>
    <w:rsid w:val="00B62CD1"/>
    <w:rsid w:val="00B64195"/>
    <w:rsid w:val="00B64B52"/>
    <w:rsid w:val="00B6544D"/>
    <w:rsid w:val="00B66C0B"/>
    <w:rsid w:val="00B703DA"/>
    <w:rsid w:val="00B70429"/>
    <w:rsid w:val="00B711F8"/>
    <w:rsid w:val="00B71363"/>
    <w:rsid w:val="00B71A62"/>
    <w:rsid w:val="00B735C8"/>
    <w:rsid w:val="00B73CD8"/>
    <w:rsid w:val="00B751D5"/>
    <w:rsid w:val="00B7614D"/>
    <w:rsid w:val="00B82C46"/>
    <w:rsid w:val="00B83794"/>
    <w:rsid w:val="00B83870"/>
    <w:rsid w:val="00B848E5"/>
    <w:rsid w:val="00B84D6A"/>
    <w:rsid w:val="00B86005"/>
    <w:rsid w:val="00B86581"/>
    <w:rsid w:val="00B87B02"/>
    <w:rsid w:val="00B902A8"/>
    <w:rsid w:val="00B93CE1"/>
    <w:rsid w:val="00B9417F"/>
    <w:rsid w:val="00B9732F"/>
    <w:rsid w:val="00BA1B00"/>
    <w:rsid w:val="00BA1F5A"/>
    <w:rsid w:val="00BA21DA"/>
    <w:rsid w:val="00BA2537"/>
    <w:rsid w:val="00BA2C67"/>
    <w:rsid w:val="00BA2CF7"/>
    <w:rsid w:val="00BA3142"/>
    <w:rsid w:val="00BA3453"/>
    <w:rsid w:val="00BA5800"/>
    <w:rsid w:val="00BA65F3"/>
    <w:rsid w:val="00BA71A8"/>
    <w:rsid w:val="00BB0739"/>
    <w:rsid w:val="00BB2C1F"/>
    <w:rsid w:val="00BB568A"/>
    <w:rsid w:val="00BB733F"/>
    <w:rsid w:val="00BB77A1"/>
    <w:rsid w:val="00BC405D"/>
    <w:rsid w:val="00BC73E2"/>
    <w:rsid w:val="00BD034E"/>
    <w:rsid w:val="00BD0590"/>
    <w:rsid w:val="00BD0897"/>
    <w:rsid w:val="00BD169C"/>
    <w:rsid w:val="00BD4CDC"/>
    <w:rsid w:val="00BE01D1"/>
    <w:rsid w:val="00BE0C6A"/>
    <w:rsid w:val="00BE2AE9"/>
    <w:rsid w:val="00BE3EEA"/>
    <w:rsid w:val="00BE4E6B"/>
    <w:rsid w:val="00BE5E48"/>
    <w:rsid w:val="00BE6A8A"/>
    <w:rsid w:val="00BF2A3E"/>
    <w:rsid w:val="00BF3F0C"/>
    <w:rsid w:val="00BF519D"/>
    <w:rsid w:val="00BF6437"/>
    <w:rsid w:val="00BF6A2F"/>
    <w:rsid w:val="00C01240"/>
    <w:rsid w:val="00C03948"/>
    <w:rsid w:val="00C10980"/>
    <w:rsid w:val="00C11E37"/>
    <w:rsid w:val="00C1285E"/>
    <w:rsid w:val="00C13E5E"/>
    <w:rsid w:val="00C1494B"/>
    <w:rsid w:val="00C15607"/>
    <w:rsid w:val="00C15AD7"/>
    <w:rsid w:val="00C16A95"/>
    <w:rsid w:val="00C1768A"/>
    <w:rsid w:val="00C23185"/>
    <w:rsid w:val="00C2318A"/>
    <w:rsid w:val="00C24297"/>
    <w:rsid w:val="00C25597"/>
    <w:rsid w:val="00C31A26"/>
    <w:rsid w:val="00C323AB"/>
    <w:rsid w:val="00C35ABF"/>
    <w:rsid w:val="00C360B3"/>
    <w:rsid w:val="00C3629D"/>
    <w:rsid w:val="00C3634A"/>
    <w:rsid w:val="00C403A6"/>
    <w:rsid w:val="00C40D56"/>
    <w:rsid w:val="00C418D9"/>
    <w:rsid w:val="00C42796"/>
    <w:rsid w:val="00C42F8B"/>
    <w:rsid w:val="00C4304D"/>
    <w:rsid w:val="00C43B76"/>
    <w:rsid w:val="00C4470A"/>
    <w:rsid w:val="00C448C1"/>
    <w:rsid w:val="00C44A9C"/>
    <w:rsid w:val="00C44C8D"/>
    <w:rsid w:val="00C45022"/>
    <w:rsid w:val="00C4554B"/>
    <w:rsid w:val="00C473BA"/>
    <w:rsid w:val="00C47D95"/>
    <w:rsid w:val="00C5386B"/>
    <w:rsid w:val="00C54A48"/>
    <w:rsid w:val="00C5572A"/>
    <w:rsid w:val="00C57599"/>
    <w:rsid w:val="00C5776C"/>
    <w:rsid w:val="00C602A7"/>
    <w:rsid w:val="00C61F6C"/>
    <w:rsid w:val="00C6350E"/>
    <w:rsid w:val="00C636BE"/>
    <w:rsid w:val="00C64C93"/>
    <w:rsid w:val="00C65BAF"/>
    <w:rsid w:val="00C713FE"/>
    <w:rsid w:val="00C71E64"/>
    <w:rsid w:val="00C72C77"/>
    <w:rsid w:val="00C7498D"/>
    <w:rsid w:val="00C77EA9"/>
    <w:rsid w:val="00C80A2F"/>
    <w:rsid w:val="00C80EB8"/>
    <w:rsid w:val="00C80F94"/>
    <w:rsid w:val="00C82272"/>
    <w:rsid w:val="00C85405"/>
    <w:rsid w:val="00C868D1"/>
    <w:rsid w:val="00C8718E"/>
    <w:rsid w:val="00C9082A"/>
    <w:rsid w:val="00C92FB7"/>
    <w:rsid w:val="00C93100"/>
    <w:rsid w:val="00CA0D88"/>
    <w:rsid w:val="00CA26A6"/>
    <w:rsid w:val="00CA2E34"/>
    <w:rsid w:val="00CA5725"/>
    <w:rsid w:val="00CA7201"/>
    <w:rsid w:val="00CA72D6"/>
    <w:rsid w:val="00CA755D"/>
    <w:rsid w:val="00CB2556"/>
    <w:rsid w:val="00CB37A8"/>
    <w:rsid w:val="00CB4341"/>
    <w:rsid w:val="00CB7067"/>
    <w:rsid w:val="00CC07A1"/>
    <w:rsid w:val="00CC12D2"/>
    <w:rsid w:val="00CC1C0E"/>
    <w:rsid w:val="00CC1FCD"/>
    <w:rsid w:val="00CC2E33"/>
    <w:rsid w:val="00CC39BF"/>
    <w:rsid w:val="00CC3C9C"/>
    <w:rsid w:val="00CC6ABC"/>
    <w:rsid w:val="00CC770A"/>
    <w:rsid w:val="00CD0490"/>
    <w:rsid w:val="00CD20DD"/>
    <w:rsid w:val="00CD2E9D"/>
    <w:rsid w:val="00CD4DD5"/>
    <w:rsid w:val="00CD7A7F"/>
    <w:rsid w:val="00CE1AE2"/>
    <w:rsid w:val="00CE2EB4"/>
    <w:rsid w:val="00CE5B95"/>
    <w:rsid w:val="00CE70EE"/>
    <w:rsid w:val="00CF02FD"/>
    <w:rsid w:val="00CF14B3"/>
    <w:rsid w:val="00CF15D5"/>
    <w:rsid w:val="00CF1B23"/>
    <w:rsid w:val="00CF4F13"/>
    <w:rsid w:val="00CF4FDF"/>
    <w:rsid w:val="00CF5C05"/>
    <w:rsid w:val="00CF6AA0"/>
    <w:rsid w:val="00CF6C83"/>
    <w:rsid w:val="00CF6E69"/>
    <w:rsid w:val="00D015A2"/>
    <w:rsid w:val="00D03249"/>
    <w:rsid w:val="00D042E1"/>
    <w:rsid w:val="00D04700"/>
    <w:rsid w:val="00D04903"/>
    <w:rsid w:val="00D05DAE"/>
    <w:rsid w:val="00D06C78"/>
    <w:rsid w:val="00D07783"/>
    <w:rsid w:val="00D07ACA"/>
    <w:rsid w:val="00D1124A"/>
    <w:rsid w:val="00D13F3D"/>
    <w:rsid w:val="00D145F4"/>
    <w:rsid w:val="00D153A4"/>
    <w:rsid w:val="00D1568E"/>
    <w:rsid w:val="00D176D3"/>
    <w:rsid w:val="00D217B4"/>
    <w:rsid w:val="00D2183D"/>
    <w:rsid w:val="00D21ADD"/>
    <w:rsid w:val="00D22C4F"/>
    <w:rsid w:val="00D23023"/>
    <w:rsid w:val="00D23305"/>
    <w:rsid w:val="00D23561"/>
    <w:rsid w:val="00D23DC4"/>
    <w:rsid w:val="00D24634"/>
    <w:rsid w:val="00D24DF2"/>
    <w:rsid w:val="00D2510E"/>
    <w:rsid w:val="00D25183"/>
    <w:rsid w:val="00D26466"/>
    <w:rsid w:val="00D3063E"/>
    <w:rsid w:val="00D32096"/>
    <w:rsid w:val="00D35989"/>
    <w:rsid w:val="00D37584"/>
    <w:rsid w:val="00D400C8"/>
    <w:rsid w:val="00D41BB8"/>
    <w:rsid w:val="00D41C0C"/>
    <w:rsid w:val="00D41F65"/>
    <w:rsid w:val="00D42455"/>
    <w:rsid w:val="00D438E3"/>
    <w:rsid w:val="00D439BB"/>
    <w:rsid w:val="00D44D43"/>
    <w:rsid w:val="00D4560F"/>
    <w:rsid w:val="00D4609D"/>
    <w:rsid w:val="00D47615"/>
    <w:rsid w:val="00D5207C"/>
    <w:rsid w:val="00D52343"/>
    <w:rsid w:val="00D53B33"/>
    <w:rsid w:val="00D54370"/>
    <w:rsid w:val="00D5543E"/>
    <w:rsid w:val="00D56391"/>
    <w:rsid w:val="00D564DD"/>
    <w:rsid w:val="00D56562"/>
    <w:rsid w:val="00D61605"/>
    <w:rsid w:val="00D62353"/>
    <w:rsid w:val="00D64540"/>
    <w:rsid w:val="00D66957"/>
    <w:rsid w:val="00D66DAF"/>
    <w:rsid w:val="00D71318"/>
    <w:rsid w:val="00D721CA"/>
    <w:rsid w:val="00D72716"/>
    <w:rsid w:val="00D73AE9"/>
    <w:rsid w:val="00D74349"/>
    <w:rsid w:val="00D7659C"/>
    <w:rsid w:val="00D812FD"/>
    <w:rsid w:val="00D82EBF"/>
    <w:rsid w:val="00D82ECF"/>
    <w:rsid w:val="00D83970"/>
    <w:rsid w:val="00D91096"/>
    <w:rsid w:val="00D91378"/>
    <w:rsid w:val="00D915DD"/>
    <w:rsid w:val="00D91C63"/>
    <w:rsid w:val="00D952BC"/>
    <w:rsid w:val="00D952ED"/>
    <w:rsid w:val="00D972EC"/>
    <w:rsid w:val="00D97A82"/>
    <w:rsid w:val="00DA03BC"/>
    <w:rsid w:val="00DA0680"/>
    <w:rsid w:val="00DA25F1"/>
    <w:rsid w:val="00DA2C28"/>
    <w:rsid w:val="00DA534E"/>
    <w:rsid w:val="00DA5F75"/>
    <w:rsid w:val="00DA65DB"/>
    <w:rsid w:val="00DA70C3"/>
    <w:rsid w:val="00DB0354"/>
    <w:rsid w:val="00DB087A"/>
    <w:rsid w:val="00DB1218"/>
    <w:rsid w:val="00DB1237"/>
    <w:rsid w:val="00DB1C91"/>
    <w:rsid w:val="00DB3A64"/>
    <w:rsid w:val="00DB4DA4"/>
    <w:rsid w:val="00DB780D"/>
    <w:rsid w:val="00DC6696"/>
    <w:rsid w:val="00DC6DA3"/>
    <w:rsid w:val="00DD1D57"/>
    <w:rsid w:val="00DD3637"/>
    <w:rsid w:val="00DD4353"/>
    <w:rsid w:val="00DD45BF"/>
    <w:rsid w:val="00DD4FE3"/>
    <w:rsid w:val="00DD5558"/>
    <w:rsid w:val="00DD6DE8"/>
    <w:rsid w:val="00DE08D4"/>
    <w:rsid w:val="00DE20C0"/>
    <w:rsid w:val="00DE2FCF"/>
    <w:rsid w:val="00DE5EC1"/>
    <w:rsid w:val="00DF00E9"/>
    <w:rsid w:val="00DF1F78"/>
    <w:rsid w:val="00DF2D48"/>
    <w:rsid w:val="00E00143"/>
    <w:rsid w:val="00E009FA"/>
    <w:rsid w:val="00E0100B"/>
    <w:rsid w:val="00E01ED0"/>
    <w:rsid w:val="00E02419"/>
    <w:rsid w:val="00E03C1A"/>
    <w:rsid w:val="00E03CA1"/>
    <w:rsid w:val="00E041C6"/>
    <w:rsid w:val="00E044E7"/>
    <w:rsid w:val="00E06972"/>
    <w:rsid w:val="00E10CD1"/>
    <w:rsid w:val="00E10EAE"/>
    <w:rsid w:val="00E11FC9"/>
    <w:rsid w:val="00E1202B"/>
    <w:rsid w:val="00E12A14"/>
    <w:rsid w:val="00E1478C"/>
    <w:rsid w:val="00E17497"/>
    <w:rsid w:val="00E20AAA"/>
    <w:rsid w:val="00E21A15"/>
    <w:rsid w:val="00E22651"/>
    <w:rsid w:val="00E22BD1"/>
    <w:rsid w:val="00E2343E"/>
    <w:rsid w:val="00E23973"/>
    <w:rsid w:val="00E2444D"/>
    <w:rsid w:val="00E27E31"/>
    <w:rsid w:val="00E302F4"/>
    <w:rsid w:val="00E30C6F"/>
    <w:rsid w:val="00E32AE9"/>
    <w:rsid w:val="00E34389"/>
    <w:rsid w:val="00E4032E"/>
    <w:rsid w:val="00E40BF6"/>
    <w:rsid w:val="00E41E08"/>
    <w:rsid w:val="00E42B75"/>
    <w:rsid w:val="00E436B0"/>
    <w:rsid w:val="00E444F5"/>
    <w:rsid w:val="00E4510E"/>
    <w:rsid w:val="00E47A13"/>
    <w:rsid w:val="00E50B2C"/>
    <w:rsid w:val="00E510E9"/>
    <w:rsid w:val="00E528EA"/>
    <w:rsid w:val="00E53B30"/>
    <w:rsid w:val="00E5491B"/>
    <w:rsid w:val="00E54EE9"/>
    <w:rsid w:val="00E55BB4"/>
    <w:rsid w:val="00E55C94"/>
    <w:rsid w:val="00E579B5"/>
    <w:rsid w:val="00E63F75"/>
    <w:rsid w:val="00E65C0D"/>
    <w:rsid w:val="00E65D2E"/>
    <w:rsid w:val="00E67F23"/>
    <w:rsid w:val="00E7082F"/>
    <w:rsid w:val="00E721B1"/>
    <w:rsid w:val="00E7266B"/>
    <w:rsid w:val="00E73D52"/>
    <w:rsid w:val="00E7414A"/>
    <w:rsid w:val="00E759CD"/>
    <w:rsid w:val="00E76C82"/>
    <w:rsid w:val="00E80938"/>
    <w:rsid w:val="00E81207"/>
    <w:rsid w:val="00E81F98"/>
    <w:rsid w:val="00E82D5B"/>
    <w:rsid w:val="00E834F1"/>
    <w:rsid w:val="00E8411B"/>
    <w:rsid w:val="00E842A0"/>
    <w:rsid w:val="00E84429"/>
    <w:rsid w:val="00E851E2"/>
    <w:rsid w:val="00E86E24"/>
    <w:rsid w:val="00E870BD"/>
    <w:rsid w:val="00E9038D"/>
    <w:rsid w:val="00E90E35"/>
    <w:rsid w:val="00E92529"/>
    <w:rsid w:val="00E95726"/>
    <w:rsid w:val="00E9622C"/>
    <w:rsid w:val="00E96740"/>
    <w:rsid w:val="00E97BB6"/>
    <w:rsid w:val="00EA0C40"/>
    <w:rsid w:val="00EA1F2B"/>
    <w:rsid w:val="00EA7F75"/>
    <w:rsid w:val="00EB14D8"/>
    <w:rsid w:val="00EB15DB"/>
    <w:rsid w:val="00EB161C"/>
    <w:rsid w:val="00EB1B31"/>
    <w:rsid w:val="00EB2332"/>
    <w:rsid w:val="00EB4458"/>
    <w:rsid w:val="00EB6405"/>
    <w:rsid w:val="00EB794A"/>
    <w:rsid w:val="00EB7C42"/>
    <w:rsid w:val="00EC0233"/>
    <w:rsid w:val="00EC1CD1"/>
    <w:rsid w:val="00ED029C"/>
    <w:rsid w:val="00ED0608"/>
    <w:rsid w:val="00ED18A8"/>
    <w:rsid w:val="00ED5E69"/>
    <w:rsid w:val="00ED6C24"/>
    <w:rsid w:val="00ED7944"/>
    <w:rsid w:val="00EE2B42"/>
    <w:rsid w:val="00EE3E70"/>
    <w:rsid w:val="00EE4A75"/>
    <w:rsid w:val="00EF00FE"/>
    <w:rsid w:val="00EF20CD"/>
    <w:rsid w:val="00EF31EB"/>
    <w:rsid w:val="00EF3633"/>
    <w:rsid w:val="00EF36BB"/>
    <w:rsid w:val="00EF557C"/>
    <w:rsid w:val="00EF7949"/>
    <w:rsid w:val="00F05B96"/>
    <w:rsid w:val="00F05D77"/>
    <w:rsid w:val="00F05F0D"/>
    <w:rsid w:val="00F10F92"/>
    <w:rsid w:val="00F11E95"/>
    <w:rsid w:val="00F1350C"/>
    <w:rsid w:val="00F13625"/>
    <w:rsid w:val="00F13632"/>
    <w:rsid w:val="00F143C9"/>
    <w:rsid w:val="00F14ECB"/>
    <w:rsid w:val="00F17FB8"/>
    <w:rsid w:val="00F20583"/>
    <w:rsid w:val="00F208EF"/>
    <w:rsid w:val="00F20BF3"/>
    <w:rsid w:val="00F20E3A"/>
    <w:rsid w:val="00F25ECA"/>
    <w:rsid w:val="00F27123"/>
    <w:rsid w:val="00F276DD"/>
    <w:rsid w:val="00F315E4"/>
    <w:rsid w:val="00F3352A"/>
    <w:rsid w:val="00F344A5"/>
    <w:rsid w:val="00F346FA"/>
    <w:rsid w:val="00F359BB"/>
    <w:rsid w:val="00F37927"/>
    <w:rsid w:val="00F37BED"/>
    <w:rsid w:val="00F40043"/>
    <w:rsid w:val="00F426BE"/>
    <w:rsid w:val="00F43111"/>
    <w:rsid w:val="00F47D9D"/>
    <w:rsid w:val="00F50779"/>
    <w:rsid w:val="00F50C51"/>
    <w:rsid w:val="00F50C5E"/>
    <w:rsid w:val="00F527F6"/>
    <w:rsid w:val="00F53521"/>
    <w:rsid w:val="00F55B01"/>
    <w:rsid w:val="00F6153E"/>
    <w:rsid w:val="00F63904"/>
    <w:rsid w:val="00F63BCF"/>
    <w:rsid w:val="00F655D0"/>
    <w:rsid w:val="00F66B3E"/>
    <w:rsid w:val="00F66DA0"/>
    <w:rsid w:val="00F675D5"/>
    <w:rsid w:val="00F67EA8"/>
    <w:rsid w:val="00F74580"/>
    <w:rsid w:val="00F75780"/>
    <w:rsid w:val="00F75DC4"/>
    <w:rsid w:val="00F804DB"/>
    <w:rsid w:val="00F806E6"/>
    <w:rsid w:val="00F844C9"/>
    <w:rsid w:val="00F86577"/>
    <w:rsid w:val="00F9038B"/>
    <w:rsid w:val="00F9349F"/>
    <w:rsid w:val="00F9782A"/>
    <w:rsid w:val="00F97A22"/>
    <w:rsid w:val="00F97B69"/>
    <w:rsid w:val="00FA0A3C"/>
    <w:rsid w:val="00FA0CB1"/>
    <w:rsid w:val="00FA1F58"/>
    <w:rsid w:val="00FA48D6"/>
    <w:rsid w:val="00FA4DB7"/>
    <w:rsid w:val="00FA6D4F"/>
    <w:rsid w:val="00FA6F7D"/>
    <w:rsid w:val="00FB16A3"/>
    <w:rsid w:val="00FB2FE8"/>
    <w:rsid w:val="00FB48B1"/>
    <w:rsid w:val="00FB4F0A"/>
    <w:rsid w:val="00FB607A"/>
    <w:rsid w:val="00FC12EB"/>
    <w:rsid w:val="00FC13E7"/>
    <w:rsid w:val="00FC23C4"/>
    <w:rsid w:val="00FC3078"/>
    <w:rsid w:val="00FC354B"/>
    <w:rsid w:val="00FC3878"/>
    <w:rsid w:val="00FC5252"/>
    <w:rsid w:val="00FC5624"/>
    <w:rsid w:val="00FC5C93"/>
    <w:rsid w:val="00FC6B32"/>
    <w:rsid w:val="00FC79AA"/>
    <w:rsid w:val="00FC7E86"/>
    <w:rsid w:val="00FD04FA"/>
    <w:rsid w:val="00FD2F8E"/>
    <w:rsid w:val="00FD3012"/>
    <w:rsid w:val="00FD3A46"/>
    <w:rsid w:val="00FD460D"/>
    <w:rsid w:val="00FD5E88"/>
    <w:rsid w:val="00FE099F"/>
    <w:rsid w:val="00FE46FA"/>
    <w:rsid w:val="00FE53AA"/>
    <w:rsid w:val="00FE61FC"/>
    <w:rsid w:val="00FF121C"/>
    <w:rsid w:val="00FF1CA5"/>
    <w:rsid w:val="00FF2427"/>
    <w:rsid w:val="00FF30DC"/>
    <w:rsid w:val="00FF3239"/>
    <w:rsid w:val="00FF4738"/>
    <w:rsid w:val="00FF683E"/>
    <w:rsid w:val="00FF6E06"/>
    <w:rsid w:val="00FF7A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2A296F9"/>
  <w14:discardImageEditingData/>
  <w15:docId w15:val="{06CD23E6-B63C-46D0-AD26-2EDF672E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fr-FR" w:eastAsia="fr-FR"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D6"/>
    <w:pPr>
      <w:spacing w:before="240" w:after="240" w:line="240" w:lineRule="auto"/>
      <w:jc w:val="both"/>
    </w:pPr>
    <w:rPr>
      <w:rFonts w:ascii="Franklin Gothic Book" w:hAnsi="Franklin Gothic Book"/>
      <w:sz w:val="21"/>
    </w:rPr>
  </w:style>
  <w:style w:type="paragraph" w:styleId="Titre1">
    <w:name w:val="heading 1"/>
    <w:basedOn w:val="Normal"/>
    <w:next w:val="Normal"/>
    <w:link w:val="Titre1Car"/>
    <w:autoRedefine/>
    <w:uiPriority w:val="4"/>
    <w:qFormat/>
    <w:rsid w:val="00BC405D"/>
    <w:pPr>
      <w:keepNext/>
      <w:keepLines/>
      <w:numPr>
        <w:numId w:val="4"/>
      </w:numPr>
      <w:spacing w:before="720" w:line="280" w:lineRule="exact"/>
      <w:jc w:val="left"/>
      <w:outlineLvl w:val="0"/>
    </w:pPr>
    <w:rPr>
      <w:rFonts w:ascii="Roboto" w:eastAsiaTheme="majorEastAsia" w:hAnsi="Roboto" w:cs="Franklin Gothic Book (Corps)"/>
      <w:b/>
      <w:bCs/>
      <w:caps/>
      <w:noProof/>
      <w:color w:val="263561"/>
      <w:spacing w:val="-4"/>
      <w:sz w:val="24"/>
      <w:szCs w:val="24"/>
    </w:rPr>
  </w:style>
  <w:style w:type="paragraph" w:styleId="Titre2">
    <w:name w:val="heading 2"/>
    <w:basedOn w:val="Normal"/>
    <w:next w:val="Normal"/>
    <w:link w:val="Titre2Car"/>
    <w:autoRedefine/>
    <w:uiPriority w:val="4"/>
    <w:qFormat/>
    <w:rsid w:val="00E721B1"/>
    <w:pPr>
      <w:keepNext/>
      <w:keepLines/>
      <w:numPr>
        <w:ilvl w:val="1"/>
        <w:numId w:val="4"/>
      </w:numPr>
      <w:spacing w:before="480" w:after="0" w:line="276" w:lineRule="auto"/>
      <w:outlineLvl w:val="1"/>
    </w:pPr>
    <w:rPr>
      <w:rFonts w:ascii="Roboto" w:eastAsiaTheme="majorEastAsia" w:hAnsi="Roboto" w:cstheme="majorBidi"/>
      <w:b/>
      <w:bCs/>
      <w:color w:val="263561"/>
      <w:sz w:val="22"/>
      <w:szCs w:val="26"/>
    </w:rPr>
  </w:style>
  <w:style w:type="paragraph" w:styleId="Titre3">
    <w:name w:val="heading 3"/>
    <w:next w:val="Normal"/>
    <w:link w:val="Titre3Car"/>
    <w:autoRedefine/>
    <w:uiPriority w:val="4"/>
    <w:qFormat/>
    <w:rsid w:val="006614B1"/>
    <w:pPr>
      <w:numPr>
        <w:ilvl w:val="2"/>
        <w:numId w:val="4"/>
      </w:numPr>
      <w:tabs>
        <w:tab w:val="left" w:pos="1985"/>
      </w:tabs>
      <w:spacing w:before="480" w:after="240" w:line="240" w:lineRule="auto"/>
      <w:ind w:left="6578"/>
      <w:jc w:val="both"/>
      <w:outlineLvl w:val="2"/>
    </w:pPr>
    <w:rPr>
      <w:rFonts w:ascii="Roboto" w:eastAsiaTheme="majorEastAsia" w:hAnsi="Roboto" w:cstheme="majorBidi"/>
      <w:b/>
      <w:bCs/>
      <w:color w:val="263561"/>
      <w:sz w:val="21"/>
      <w:szCs w:val="26"/>
    </w:rPr>
  </w:style>
  <w:style w:type="paragraph" w:styleId="Titre4">
    <w:name w:val="heading 4"/>
    <w:next w:val="Normal"/>
    <w:link w:val="Titre4Car"/>
    <w:uiPriority w:val="4"/>
    <w:qFormat/>
    <w:rsid w:val="00A22A65"/>
    <w:pPr>
      <w:numPr>
        <w:ilvl w:val="3"/>
        <w:numId w:val="6"/>
      </w:numPr>
      <w:spacing w:before="480"/>
      <w:outlineLvl w:val="3"/>
    </w:pPr>
    <w:rPr>
      <w:rFonts w:ascii="Roboto Bold Condensed" w:eastAsiaTheme="majorEastAsia" w:hAnsi="Roboto Bold Condensed" w:cstheme="majorBidi"/>
      <w:b/>
      <w:color w:val="263561"/>
      <w:szCs w:val="26"/>
    </w:rPr>
  </w:style>
  <w:style w:type="paragraph" w:styleId="Titre5">
    <w:name w:val="heading 5"/>
    <w:basedOn w:val="Normal"/>
    <w:next w:val="Normal"/>
    <w:link w:val="Titre5Car"/>
    <w:uiPriority w:val="4"/>
    <w:qFormat/>
    <w:rsid w:val="00A22A65"/>
    <w:pPr>
      <w:numPr>
        <w:ilvl w:val="4"/>
        <w:numId w:val="6"/>
      </w:numPr>
      <w:spacing w:after="0"/>
      <w:ind w:left="1814"/>
      <w:outlineLvl w:val="4"/>
    </w:pPr>
    <w:rPr>
      <w:b/>
      <w:i/>
      <w:color w:val="002060"/>
      <w:spacing w:val="-4"/>
      <w:sz w:val="20"/>
    </w:rPr>
  </w:style>
  <w:style w:type="paragraph" w:styleId="Titre6">
    <w:name w:val="heading 6"/>
    <w:basedOn w:val="Normal"/>
    <w:next w:val="Normal"/>
    <w:link w:val="Titre6Car"/>
    <w:uiPriority w:val="99"/>
    <w:semiHidden/>
    <w:qFormat/>
    <w:rsid w:val="004747F8"/>
    <w:pPr>
      <w:keepNext/>
      <w:keepLines/>
      <w:spacing w:before="40" w:after="0"/>
      <w:ind w:left="4668" w:hanging="180"/>
      <w:outlineLvl w:val="5"/>
    </w:pPr>
    <w:rPr>
      <w:rFonts w:asciiTheme="majorHAnsi" w:eastAsiaTheme="majorEastAsia" w:hAnsiTheme="majorHAnsi" w:cstheme="majorBidi"/>
      <w:color w:val="04445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4"/>
    <w:rsid w:val="00E721B1"/>
    <w:rPr>
      <w:rFonts w:ascii="Roboto" w:eastAsiaTheme="majorEastAsia" w:hAnsi="Roboto" w:cstheme="majorBidi"/>
      <w:b/>
      <w:bCs/>
      <w:color w:val="263561"/>
      <w:sz w:val="22"/>
      <w:szCs w:val="26"/>
    </w:rPr>
  </w:style>
  <w:style w:type="character" w:customStyle="1" w:styleId="Titre3Car">
    <w:name w:val="Titre 3 Car"/>
    <w:basedOn w:val="Policepardfaut"/>
    <w:link w:val="Titre3"/>
    <w:uiPriority w:val="4"/>
    <w:rsid w:val="006614B1"/>
    <w:rPr>
      <w:rFonts w:ascii="Roboto" w:eastAsiaTheme="majorEastAsia" w:hAnsi="Roboto" w:cstheme="majorBidi"/>
      <w:b/>
      <w:bCs/>
      <w:color w:val="263561"/>
      <w:sz w:val="21"/>
      <w:szCs w:val="26"/>
    </w:rPr>
  </w:style>
  <w:style w:type="table" w:styleId="Listeclaire">
    <w:name w:val="Light List"/>
    <w:basedOn w:val="TableauNormal"/>
    <w:uiPriority w:val="61"/>
    <w:rsid w:val="00D03249"/>
    <w:pPr>
      <w:spacing w:line="288" w:lineRule="auto"/>
    </w:pPr>
    <w:rPr>
      <w:rFonts w:asciiTheme="minorHAnsi" w:eastAsia="Times New Roman" w:hAnsiTheme="minorHAnsi"/>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57" w:type="dxa"/>
        <w:left w:w="57" w:type="dxa"/>
        <w:bottom w:w="57" w:type="dxa"/>
        <w:right w:w="57" w:type="dxa"/>
      </w:tblCellMar>
    </w:tblPr>
    <w:trPr>
      <w:cantSplit/>
      <w:jc w:val="center"/>
    </w:trPr>
    <w:tcPr>
      <w:vAlign w:val="center"/>
    </w:tcPr>
    <w:tblStylePr w:type="firstRow">
      <w:pPr>
        <w:spacing w:before="0" w:after="0" w:line="240" w:lineRule="auto"/>
        <w:jc w:val="center"/>
      </w:pPr>
      <w:rPr>
        <w:rFonts w:asciiTheme="majorHAnsi" w:hAnsiTheme="majorHAnsi"/>
        <w:b w:val="0"/>
        <w:bCs/>
        <w:color w:val="FFFFFF" w:themeColor="background1"/>
        <w:sz w:val="24"/>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00" w:themeFill="text1"/>
        <w:vAlign w:val="center"/>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lastCol">
      <w:rPr>
        <w:b/>
        <w:bCs/>
      </w:rPr>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1Vert">
      <w:tblPr/>
      <w:tcPr>
        <w:tcBorders>
          <w:top w:val="nil"/>
          <w:left w:val="nil"/>
          <w:bottom w:val="single" w:sz="8" w:space="0" w:color="CEC5A7" w:themeColor="accent6"/>
          <w:right w:val="nil"/>
          <w:insideH w:val="single" w:sz="8" w:space="0" w:color="CEC5A7" w:themeColor="accent6"/>
          <w:insideV w:val="nil"/>
          <w:tl2br w:val="nil"/>
          <w:tr2bl w:val="nil"/>
        </w:tcBorders>
      </w:tcPr>
    </w:tblStylePr>
    <w:tblStylePr w:type="band2Vert">
      <w:tblPr/>
      <w:tcPr>
        <w:tcBorders>
          <w:top w:val="nil"/>
          <w:left w:val="nil"/>
          <w:bottom w:val="nil"/>
          <w:right w:val="nil"/>
          <w:insideH w:val="single" w:sz="4" w:space="0" w:color="CEC5A7" w:themeColor="accent6"/>
          <w:insideV w:val="nil"/>
          <w:tl2br w:val="nil"/>
          <w:tr2bl w:val="nil"/>
        </w:tcBorders>
      </w:tcPr>
    </w:tblStylePr>
    <w:tblStylePr w:type="band2Horz">
      <w:tblPr/>
      <w:tcPr>
        <w:shd w:val="clear" w:color="auto" w:fill="F6F5F0"/>
      </w:tcPr>
    </w:tblStylePr>
  </w:style>
  <w:style w:type="character" w:customStyle="1" w:styleId="Titre1Car">
    <w:name w:val="Titre 1 Car"/>
    <w:basedOn w:val="Policepardfaut"/>
    <w:link w:val="Titre1"/>
    <w:uiPriority w:val="4"/>
    <w:rsid w:val="00BC405D"/>
    <w:rPr>
      <w:rFonts w:ascii="Roboto" w:eastAsiaTheme="majorEastAsia" w:hAnsi="Roboto" w:cs="Franklin Gothic Book (Corps)"/>
      <w:b/>
      <w:bCs/>
      <w:caps/>
      <w:noProof/>
      <w:color w:val="263561"/>
      <w:spacing w:val="-4"/>
      <w:sz w:val="24"/>
      <w:szCs w:val="24"/>
    </w:rPr>
  </w:style>
  <w:style w:type="paragraph" w:customStyle="1" w:styleId="Paragraphenumrot">
    <w:name w:val="Paragraphe numéroté"/>
    <w:basedOn w:val="Normal"/>
    <w:uiPriority w:val="1"/>
    <w:qFormat/>
    <w:rsid w:val="00420664"/>
    <w:pPr>
      <w:numPr>
        <w:numId w:val="5"/>
      </w:numPr>
    </w:pPr>
  </w:style>
  <w:style w:type="paragraph" w:styleId="Titre">
    <w:name w:val="Title"/>
    <w:basedOn w:val="Corpsdetexte"/>
    <w:next w:val="Normal"/>
    <w:link w:val="TitreCar"/>
    <w:uiPriority w:val="1"/>
    <w:qFormat/>
    <w:rsid w:val="00BC405D"/>
    <w:pPr>
      <w:spacing w:before="1320" w:after="0"/>
    </w:pPr>
    <w:rPr>
      <w:rFonts w:ascii="Roboto" w:hAnsi="Roboto"/>
      <w:b/>
      <w:color w:val="263561"/>
      <w:sz w:val="24"/>
    </w:rPr>
  </w:style>
  <w:style w:type="character" w:customStyle="1" w:styleId="TitreCar">
    <w:name w:val="Titre Car"/>
    <w:basedOn w:val="Policepardfaut"/>
    <w:link w:val="Titre"/>
    <w:uiPriority w:val="1"/>
    <w:rsid w:val="00BC405D"/>
    <w:rPr>
      <w:rFonts w:ascii="Roboto" w:hAnsi="Roboto"/>
      <w:b/>
      <w:color w:val="263561"/>
      <w:sz w:val="24"/>
    </w:rPr>
  </w:style>
  <w:style w:type="character" w:customStyle="1" w:styleId="WW-Absatz-Standardschriftart11">
    <w:name w:val="WW-Absatz-Standardschriftart11"/>
    <w:uiPriority w:val="99"/>
    <w:semiHidden/>
    <w:locked/>
    <w:rsid w:val="00A8513C"/>
  </w:style>
  <w:style w:type="character" w:customStyle="1" w:styleId="WW8Num1z0">
    <w:name w:val="WW8Num1z0"/>
    <w:semiHidden/>
    <w:locked/>
    <w:rsid w:val="00A8513C"/>
    <w:rPr>
      <w:rFonts w:ascii="Times New Roman" w:eastAsia="Times New Roman" w:hAnsi="Times New Roman" w:cs="Times New Roman"/>
    </w:rPr>
  </w:style>
  <w:style w:type="character" w:customStyle="1" w:styleId="WW8Num1z1">
    <w:name w:val="WW8Num1z1"/>
    <w:semiHidden/>
    <w:locked/>
    <w:rsid w:val="00A8513C"/>
    <w:rPr>
      <w:rFonts w:ascii="Courier New" w:hAnsi="Courier New"/>
    </w:rPr>
  </w:style>
  <w:style w:type="character" w:customStyle="1" w:styleId="WW8Num3z1">
    <w:name w:val="WW8Num3z1"/>
    <w:uiPriority w:val="99"/>
    <w:semiHidden/>
    <w:rsid w:val="00A8513C"/>
    <w:rPr>
      <w:rFonts w:ascii="Courier New" w:hAnsi="Courier New"/>
    </w:rPr>
  </w:style>
  <w:style w:type="character" w:customStyle="1" w:styleId="WW8Num3z2">
    <w:name w:val="WW8Num3z2"/>
    <w:uiPriority w:val="99"/>
    <w:semiHidden/>
    <w:locked/>
    <w:rsid w:val="00A8513C"/>
    <w:rPr>
      <w:rFonts w:ascii="Wingdings" w:hAnsi="Wingdings"/>
    </w:rPr>
  </w:style>
  <w:style w:type="character" w:customStyle="1" w:styleId="WW8Num4z1">
    <w:name w:val="WW8Num4z1"/>
    <w:uiPriority w:val="99"/>
    <w:semiHidden/>
    <w:rsid w:val="00A8513C"/>
    <w:rPr>
      <w:rFonts w:ascii="Courier New" w:hAnsi="Courier New"/>
    </w:rPr>
  </w:style>
  <w:style w:type="character" w:customStyle="1" w:styleId="WW8Num4z2">
    <w:name w:val="WW8Num4z2"/>
    <w:uiPriority w:val="99"/>
    <w:semiHidden/>
    <w:rsid w:val="00A8513C"/>
    <w:rPr>
      <w:rFonts w:ascii="Wingdings" w:hAnsi="Wingdings"/>
    </w:rPr>
  </w:style>
  <w:style w:type="paragraph" w:customStyle="1" w:styleId="Index">
    <w:name w:val="Index"/>
    <w:basedOn w:val="Normal"/>
    <w:uiPriority w:val="99"/>
    <w:semiHidden/>
    <w:rsid w:val="00A8513C"/>
    <w:pPr>
      <w:suppressLineNumbers/>
    </w:pPr>
    <w:rPr>
      <w:rFonts w:ascii="Liberation Sans" w:hAnsi="Liberation Sans" w:cs="Tahoma"/>
    </w:rPr>
  </w:style>
  <w:style w:type="paragraph" w:customStyle="1" w:styleId="Default">
    <w:name w:val="Default"/>
    <w:rsid w:val="00A8513C"/>
    <w:pPr>
      <w:autoSpaceDE w:val="0"/>
      <w:autoSpaceDN w:val="0"/>
      <w:adjustRightInd w:val="0"/>
    </w:pPr>
    <w:rPr>
      <w:rFonts w:ascii="Calibri" w:hAnsi="Calibri" w:cs="Calibri"/>
      <w:color w:val="000000"/>
      <w:sz w:val="24"/>
      <w:szCs w:val="24"/>
    </w:rPr>
  </w:style>
  <w:style w:type="paragraph" w:customStyle="1" w:styleId="puce">
    <w:name w:val="puce"/>
    <w:basedOn w:val="Normal"/>
    <w:uiPriority w:val="99"/>
    <w:semiHidden/>
    <w:rsid w:val="00A8513C"/>
    <w:pPr>
      <w:numPr>
        <w:numId w:val="1"/>
      </w:numPr>
    </w:pPr>
  </w:style>
  <w:style w:type="character" w:customStyle="1" w:styleId="Titre4Car">
    <w:name w:val="Titre 4 Car"/>
    <w:basedOn w:val="Policepardfaut"/>
    <w:link w:val="Titre4"/>
    <w:uiPriority w:val="4"/>
    <w:rsid w:val="00A22A65"/>
    <w:rPr>
      <w:rFonts w:ascii="Roboto Bold Condensed" w:eastAsiaTheme="majorEastAsia" w:hAnsi="Roboto Bold Condensed" w:cstheme="majorBidi"/>
      <w:b/>
      <w:color w:val="263561"/>
      <w:szCs w:val="26"/>
    </w:rPr>
  </w:style>
  <w:style w:type="character" w:customStyle="1" w:styleId="Titre5Car">
    <w:name w:val="Titre 5 Car"/>
    <w:basedOn w:val="Policepardfaut"/>
    <w:link w:val="Titre5"/>
    <w:uiPriority w:val="4"/>
    <w:rsid w:val="00A22A65"/>
    <w:rPr>
      <w:rFonts w:ascii="Franklin Gothic Book" w:hAnsi="Franklin Gothic Book"/>
      <w:b/>
      <w:i/>
      <w:color w:val="002060"/>
      <w:spacing w:val="-4"/>
    </w:rPr>
  </w:style>
  <w:style w:type="paragraph" w:styleId="En-tte">
    <w:name w:val="header"/>
    <w:basedOn w:val="Normal"/>
    <w:link w:val="En-tteCar"/>
    <w:uiPriority w:val="99"/>
    <w:semiHidden/>
    <w:rsid w:val="00A8513C"/>
    <w:pPr>
      <w:tabs>
        <w:tab w:val="center" w:pos="4536"/>
        <w:tab w:val="right" w:pos="9072"/>
      </w:tabs>
    </w:pPr>
  </w:style>
  <w:style w:type="character" w:customStyle="1" w:styleId="En-tteCar">
    <w:name w:val="En-tête Car"/>
    <w:basedOn w:val="Policepardfaut"/>
    <w:link w:val="En-tte"/>
    <w:uiPriority w:val="99"/>
    <w:semiHidden/>
    <w:rsid w:val="00A8513C"/>
  </w:style>
  <w:style w:type="paragraph" w:styleId="Pieddepage">
    <w:name w:val="footer"/>
    <w:basedOn w:val="Normal"/>
    <w:link w:val="PieddepageCar"/>
    <w:uiPriority w:val="99"/>
    <w:semiHidden/>
    <w:rsid w:val="00A8513C"/>
    <w:pPr>
      <w:tabs>
        <w:tab w:val="center" w:pos="4536"/>
        <w:tab w:val="right" w:pos="9072"/>
      </w:tabs>
    </w:pPr>
  </w:style>
  <w:style w:type="character" w:customStyle="1" w:styleId="PieddepageCar">
    <w:name w:val="Pied de page Car"/>
    <w:link w:val="Pieddepage"/>
    <w:uiPriority w:val="99"/>
    <w:semiHidden/>
    <w:rsid w:val="00A8513C"/>
  </w:style>
  <w:style w:type="paragraph" w:styleId="Lgende">
    <w:name w:val="caption"/>
    <w:basedOn w:val="Normal"/>
    <w:uiPriority w:val="35"/>
    <w:unhideWhenUsed/>
    <w:qFormat/>
    <w:rsid w:val="00B54520"/>
    <w:pPr>
      <w:spacing w:after="360"/>
      <w:jc w:val="right"/>
    </w:pPr>
    <w:rPr>
      <w:rFonts w:ascii="Century Gothic" w:hAnsi="Century Gothic" w:cs="Tahoma"/>
      <w:bCs/>
      <w:i/>
      <w:color w:val="878787" w:themeColor="text2"/>
      <w:sz w:val="16"/>
      <w:szCs w:val="18"/>
    </w:rPr>
  </w:style>
  <w:style w:type="paragraph" w:styleId="Liste">
    <w:name w:val="List"/>
    <w:basedOn w:val="Corpsdetexte"/>
    <w:uiPriority w:val="99"/>
    <w:semiHidden/>
    <w:rsid w:val="00A8513C"/>
    <w:rPr>
      <w:rFonts w:ascii="Liberation Sans" w:hAnsi="Liberation Sans" w:cs="Tahoma"/>
    </w:rPr>
  </w:style>
  <w:style w:type="paragraph" w:styleId="Corpsdetexte">
    <w:name w:val="Body Text"/>
    <w:basedOn w:val="Normal"/>
    <w:link w:val="CorpsdetexteCar"/>
    <w:uiPriority w:val="99"/>
    <w:semiHidden/>
    <w:rsid w:val="00A8513C"/>
    <w:pPr>
      <w:spacing w:after="280"/>
    </w:pPr>
  </w:style>
  <w:style w:type="character" w:customStyle="1" w:styleId="CorpsdetexteCar">
    <w:name w:val="Corps de texte Car"/>
    <w:basedOn w:val="Policepardfaut"/>
    <w:link w:val="Corpsdetexte"/>
    <w:uiPriority w:val="99"/>
    <w:semiHidden/>
    <w:rsid w:val="00A8513C"/>
  </w:style>
  <w:style w:type="paragraph" w:styleId="Sous-titre">
    <w:name w:val="Subtitle"/>
    <w:next w:val="Normal"/>
    <w:link w:val="Sous-titreCar"/>
    <w:uiPriority w:val="3"/>
    <w:qFormat/>
    <w:rsid w:val="00BC405D"/>
    <w:pPr>
      <w:spacing w:after="600"/>
    </w:pPr>
    <w:rPr>
      <w:rFonts w:ascii="Franklin Gothic Medium" w:eastAsiaTheme="majorEastAsia" w:hAnsi="Franklin Gothic Medium" w:cstheme="minorHAnsi"/>
      <w:bCs/>
      <w:noProof/>
      <w:color w:val="263561"/>
      <w:spacing w:val="-4"/>
      <w:szCs w:val="24"/>
    </w:rPr>
  </w:style>
  <w:style w:type="character" w:customStyle="1" w:styleId="Sous-titreCar">
    <w:name w:val="Sous-titre Car"/>
    <w:basedOn w:val="Policepardfaut"/>
    <w:link w:val="Sous-titre"/>
    <w:uiPriority w:val="3"/>
    <w:rsid w:val="00BC405D"/>
    <w:rPr>
      <w:rFonts w:ascii="Franklin Gothic Medium" w:eastAsiaTheme="majorEastAsia" w:hAnsi="Franklin Gothic Medium" w:cstheme="minorHAnsi"/>
      <w:bCs/>
      <w:noProof/>
      <w:color w:val="263561"/>
      <w:spacing w:val="-4"/>
      <w:szCs w:val="24"/>
    </w:rPr>
  </w:style>
  <w:style w:type="paragraph" w:styleId="Textedebulles">
    <w:name w:val="Balloon Text"/>
    <w:basedOn w:val="Normal"/>
    <w:link w:val="TextedebullesCar"/>
    <w:uiPriority w:val="99"/>
    <w:semiHidden/>
    <w:unhideWhenUsed/>
    <w:rsid w:val="00A8513C"/>
    <w:rPr>
      <w:rFonts w:ascii="Tahoma" w:hAnsi="Tahoma" w:cs="Tahoma"/>
      <w:sz w:val="16"/>
      <w:szCs w:val="16"/>
    </w:rPr>
  </w:style>
  <w:style w:type="character" w:customStyle="1" w:styleId="TextedebullesCar">
    <w:name w:val="Texte de bulles Car"/>
    <w:link w:val="Textedebulles"/>
    <w:uiPriority w:val="99"/>
    <w:semiHidden/>
    <w:rsid w:val="00A8513C"/>
    <w:rPr>
      <w:rFonts w:ascii="Tahoma" w:hAnsi="Tahoma" w:cs="Tahoma"/>
      <w:sz w:val="16"/>
      <w:szCs w:val="16"/>
    </w:rPr>
  </w:style>
  <w:style w:type="character" w:styleId="Accentuationlgre">
    <w:name w:val="Subtle Emphasis"/>
    <w:basedOn w:val="Policepardfaut"/>
    <w:uiPriority w:val="99"/>
    <w:qFormat/>
    <w:locked/>
    <w:rsid w:val="00A8513C"/>
    <w:rPr>
      <w:i/>
      <w:iCs/>
      <w:color w:val="808080" w:themeColor="text1" w:themeTint="7F"/>
    </w:rPr>
  </w:style>
  <w:style w:type="table" w:styleId="Grillemoyenne2-Accent6">
    <w:name w:val="Medium Grid 2 Accent 6"/>
    <w:basedOn w:val="TableauNormal"/>
    <w:uiPriority w:val="68"/>
    <w:rsid w:val="0094070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5A7" w:themeColor="accent6"/>
        <w:left w:val="single" w:sz="8" w:space="0" w:color="CEC5A7" w:themeColor="accent6"/>
        <w:bottom w:val="single" w:sz="8" w:space="0" w:color="CEC5A7" w:themeColor="accent6"/>
        <w:right w:val="single" w:sz="8" w:space="0" w:color="CEC5A7" w:themeColor="accent6"/>
        <w:insideH w:val="single" w:sz="8" w:space="0" w:color="CEC5A7" w:themeColor="accent6"/>
        <w:insideV w:val="single" w:sz="8" w:space="0" w:color="CEC5A7" w:themeColor="accent6"/>
      </w:tblBorders>
    </w:tblPr>
    <w:tcPr>
      <w:shd w:val="clear" w:color="auto" w:fill="F2F0E9" w:themeFill="accent6" w:themeFillTint="3F"/>
      <w:vAlign w:val="center"/>
    </w:tcPr>
    <w:tblStylePr w:type="firstRow">
      <w:rPr>
        <w:b/>
        <w:bCs/>
        <w:color w:val="000000" w:themeColor="text1"/>
      </w:rPr>
      <w:tblPr/>
      <w:tcPr>
        <w:shd w:val="clear" w:color="auto" w:fill="FAF9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3ED" w:themeFill="accent6" w:themeFillTint="33"/>
      </w:tcPr>
    </w:tblStylePr>
    <w:tblStylePr w:type="band1Vert">
      <w:tblPr/>
      <w:tcPr>
        <w:shd w:val="clear" w:color="auto" w:fill="E6E2D3" w:themeFill="accent6" w:themeFillTint="7F"/>
      </w:tcPr>
    </w:tblStylePr>
    <w:tblStylePr w:type="band1Horz">
      <w:tblPr/>
      <w:tcPr>
        <w:tcBorders>
          <w:insideH w:val="single" w:sz="6" w:space="0" w:color="CEC5A7" w:themeColor="accent6"/>
          <w:insideV w:val="single" w:sz="6" w:space="0" w:color="CEC5A7" w:themeColor="accent6"/>
        </w:tcBorders>
        <w:shd w:val="clear" w:color="auto" w:fill="E6E2D3" w:themeFill="accent6" w:themeFillTint="7F"/>
      </w:tcPr>
    </w:tblStylePr>
    <w:tblStylePr w:type="nwCell">
      <w:tblPr/>
      <w:tcPr>
        <w:shd w:val="clear" w:color="auto" w:fill="FFFFFF" w:themeFill="background1"/>
      </w:tcPr>
    </w:tblStylePr>
  </w:style>
  <w:style w:type="table" w:styleId="Grilledutableau">
    <w:name w:val="Table Grid"/>
    <w:aliases w:val="Exemple 1"/>
    <w:basedOn w:val="TableauNormal"/>
    <w:uiPriority w:val="59"/>
    <w:rsid w:val="008C053C"/>
    <w:pPr>
      <w:spacing w:before="120" w:after="120" w:line="240" w:lineRule="auto"/>
      <w:contextualSpacing/>
    </w:pPr>
    <w:rPr>
      <w:rFonts w:asciiTheme="minorHAnsi" w:eastAsiaTheme="minorEastAsia" w:hAnsiTheme="minorHAnsi" w:cstheme="minorBidi"/>
      <w:sz w:val="22"/>
      <w:szCs w:val="22"/>
    </w:rPr>
    <w:tblPr>
      <w:tblStyleRowBandSize w:val="1"/>
      <w:tblStyleColBandSize w:val="1"/>
      <w:tbl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blBorders>
      <w:tblCellMar>
        <w:top w:w="113" w:type="dxa"/>
        <w:left w:w="85" w:type="dxa"/>
        <w:bottom w:w="113" w:type="dxa"/>
        <w:right w:w="85" w:type="dxa"/>
      </w:tblCellMar>
    </w:tblPr>
    <w:tcPr>
      <w:vAlign w:val="center"/>
    </w:tcPr>
    <w:tblStylePr w:type="firstRow">
      <w:pPr>
        <w:wordWrap/>
        <w:jc w:val="left"/>
      </w:pPr>
      <w:rPr>
        <w:b/>
        <w:color w:val="auto"/>
      </w:rPr>
      <w:tblPr/>
      <w:tcPr>
        <w:tcBorders>
          <w:top w:val="nil"/>
          <w:left w:val="nil"/>
          <w:bottom w:val="nil"/>
          <w:right w:val="nil"/>
          <w:insideH w:val="single" w:sz="4" w:space="0" w:color="FFFFFF" w:themeColor="background1"/>
          <w:insideV w:val="single" w:sz="4" w:space="0" w:color="FFFFFF" w:themeColor="background1"/>
        </w:tcBorders>
        <w:shd w:val="clear" w:color="auto" w:fill="F2AF00" w:themeFill="accent4"/>
      </w:tcPr>
    </w:tblStylePr>
    <w:tblStylePr w:type="lastRow">
      <w:rPr>
        <w:b/>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firstCol">
      <w:rPr>
        <w:b/>
        <w:color w:val="auto"/>
      </w:rPr>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shd w:val="clear" w:color="auto" w:fill="9CC5C4"/>
      </w:tcPr>
    </w:tblStylePr>
    <w:tblStylePr w:type="lastCol">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cBorders>
      </w:tcPr>
    </w:tblStylePr>
    <w:tblStylePr w:type="band1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Vert">
      <w:tblPr/>
      <w:tcPr>
        <w:tcBorders>
          <w:top w:val="single" w:sz="4" w:space="0" w:color="CBCAC8" w:themeColor="background2"/>
          <w:left w:val="single" w:sz="4" w:space="0" w:color="CBCAC8" w:themeColor="background2"/>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1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band2Horz">
      <w:tblPr/>
      <w:tcPr>
        <w:tcBorders>
          <w:top w:val="single" w:sz="4" w:space="0" w:color="CBCAC8" w:themeColor="background2"/>
          <w:left w:val="nil"/>
          <w:bottom w:val="single" w:sz="4" w:space="0" w:color="CBCAC8" w:themeColor="background2"/>
          <w:right w:val="single" w:sz="4" w:space="0" w:color="CBCAC8" w:themeColor="background2"/>
          <w:insideH w:val="single" w:sz="4" w:space="0" w:color="CBCAC8" w:themeColor="background2"/>
          <w:insideV w:val="single" w:sz="4" w:space="0" w:color="CBCAC8" w:themeColor="background2"/>
          <w:tl2br w:val="nil"/>
          <w:tr2bl w:val="nil"/>
        </w:tcBorders>
      </w:tcPr>
    </w:tblStylePr>
    <w:tblStylePr w:type="nwCell">
      <w:pPr>
        <w:wordWrap/>
        <w:spacing w:beforeLines="0" w:before="0" w:beforeAutospacing="0" w:afterLines="0" w:after="0" w:afterAutospacing="0"/>
        <w:contextualSpacing/>
      </w:pPr>
    </w:tblStylePr>
  </w:style>
  <w:style w:type="paragraph" w:styleId="TM3">
    <w:name w:val="toc 3"/>
    <w:basedOn w:val="Normal"/>
    <w:next w:val="Normal"/>
    <w:autoRedefine/>
    <w:uiPriority w:val="39"/>
    <w:unhideWhenUsed/>
    <w:rsid w:val="005C01CE"/>
    <w:pPr>
      <w:spacing w:after="100"/>
      <w:ind w:left="624"/>
    </w:pPr>
    <w:rPr>
      <w:rFonts w:ascii="Roboto" w:hAnsi="Roboto"/>
      <w:color w:val="263561"/>
    </w:rPr>
  </w:style>
  <w:style w:type="character" w:styleId="Lienhypertexte">
    <w:name w:val="Hyperlink"/>
    <w:basedOn w:val="Policepardfaut"/>
    <w:uiPriority w:val="99"/>
    <w:unhideWhenUsed/>
    <w:rsid w:val="00EA7F75"/>
    <w:rPr>
      <w:color w:val="6C8A99" w:themeColor="hyperlink"/>
      <w:u w:val="single"/>
    </w:rPr>
  </w:style>
  <w:style w:type="paragraph" w:styleId="TM1">
    <w:name w:val="toc 1"/>
    <w:basedOn w:val="Normal"/>
    <w:next w:val="Normal"/>
    <w:autoRedefine/>
    <w:uiPriority w:val="39"/>
    <w:unhideWhenUsed/>
    <w:rsid w:val="005C01CE"/>
    <w:pPr>
      <w:tabs>
        <w:tab w:val="left" w:pos="708"/>
        <w:tab w:val="right" w:leader="dot" w:pos="8789"/>
      </w:tabs>
      <w:spacing w:after="100"/>
    </w:pPr>
    <w:rPr>
      <w:rFonts w:ascii="Roboto Medium" w:hAnsi="Roboto Medium"/>
      <w:caps/>
      <w:color w:val="263561"/>
    </w:rPr>
  </w:style>
  <w:style w:type="paragraph" w:styleId="TM2">
    <w:name w:val="toc 2"/>
    <w:basedOn w:val="Normal"/>
    <w:next w:val="Normal"/>
    <w:autoRedefine/>
    <w:uiPriority w:val="39"/>
    <w:unhideWhenUsed/>
    <w:rsid w:val="005C01CE"/>
    <w:pPr>
      <w:tabs>
        <w:tab w:val="left" w:pos="1320"/>
        <w:tab w:val="right" w:leader="dot" w:pos="8789"/>
      </w:tabs>
      <w:spacing w:after="100"/>
      <w:ind w:left="227"/>
    </w:pPr>
    <w:rPr>
      <w:rFonts w:ascii="Roboto" w:hAnsi="Roboto"/>
      <w:color w:val="263561"/>
    </w:rPr>
  </w:style>
  <w:style w:type="numbering" w:customStyle="1" w:styleId="Style1">
    <w:name w:val="Style1"/>
    <w:uiPriority w:val="99"/>
    <w:rsid w:val="008677E1"/>
    <w:pPr>
      <w:numPr>
        <w:numId w:val="3"/>
      </w:numPr>
    </w:pPr>
  </w:style>
  <w:style w:type="paragraph" w:customStyle="1" w:styleId="Conclusion">
    <w:name w:val="Conclusion"/>
    <w:basedOn w:val="Normal"/>
    <w:uiPriority w:val="8"/>
    <w:qFormat/>
    <w:rsid w:val="00BC405D"/>
    <w:pPr>
      <w:spacing w:before="960" w:after="360"/>
    </w:pPr>
    <w:rPr>
      <w:rFonts w:ascii="Roboto Medium" w:hAnsi="Roboto Medium"/>
      <w:color w:val="263561"/>
      <w:sz w:val="22"/>
    </w:rPr>
  </w:style>
  <w:style w:type="paragraph" w:customStyle="1" w:styleId="Listeavectirets">
    <w:name w:val="Liste avec tirets"/>
    <w:basedOn w:val="Normal"/>
    <w:uiPriority w:val="7"/>
    <w:qFormat/>
    <w:rsid w:val="002C2AC8"/>
    <w:pPr>
      <w:numPr>
        <w:numId w:val="2"/>
      </w:numPr>
      <w:ind w:left="709" w:hanging="142"/>
    </w:pPr>
    <w:rPr>
      <w:spacing w:val="-4"/>
    </w:rPr>
  </w:style>
  <w:style w:type="paragraph" w:styleId="TM4">
    <w:name w:val="toc 4"/>
    <w:basedOn w:val="Normal"/>
    <w:next w:val="Normal"/>
    <w:autoRedefine/>
    <w:uiPriority w:val="39"/>
    <w:unhideWhenUsed/>
    <w:rsid w:val="005C01CE"/>
    <w:pPr>
      <w:spacing w:after="100"/>
      <w:ind w:left="1191"/>
    </w:pPr>
    <w:rPr>
      <w:rFonts w:ascii="Roboto" w:hAnsi="Roboto"/>
      <w:color w:val="263561"/>
    </w:rPr>
  </w:style>
  <w:style w:type="paragraph" w:styleId="TM5">
    <w:name w:val="toc 5"/>
    <w:basedOn w:val="Normal"/>
    <w:next w:val="Normal"/>
    <w:autoRedefine/>
    <w:uiPriority w:val="39"/>
    <w:unhideWhenUsed/>
    <w:rsid w:val="005C01CE"/>
    <w:pPr>
      <w:spacing w:after="100"/>
      <w:ind w:left="1928"/>
    </w:pPr>
    <w:rPr>
      <w:rFonts w:ascii="Roboto" w:hAnsi="Roboto"/>
      <w:color w:val="263561"/>
    </w:rPr>
  </w:style>
  <w:style w:type="table" w:customStyle="1" w:styleId="Exemple3">
    <w:name w:val="Exemple 3"/>
    <w:basedOn w:val="TableauNormal"/>
    <w:uiPriority w:val="99"/>
    <w:rsid w:val="007E2FE9"/>
    <w:pPr>
      <w:spacing w:line="280" w:lineRule="exact"/>
      <w:contextualSpacing/>
    </w:pPr>
    <w:rPr>
      <w:rFonts w:ascii="Century Gothic" w:hAnsi="Century Gothic"/>
    </w:rPr>
    <w:tblPr>
      <w:tblStyleRowBandSize w:val="1"/>
      <w:tblStyleColBandSize w:val="1"/>
    </w:tblPr>
    <w:tcPr>
      <w:shd w:val="clear" w:color="auto" w:fill="auto"/>
      <w:tcMar>
        <w:top w:w="113" w:type="dxa"/>
        <w:bottom w:w="113" w:type="dxa"/>
      </w:tcMar>
      <w:vAlign w:val="center"/>
    </w:tcPr>
    <w:tblStylePr w:type="firstRow">
      <w:pPr>
        <w:wordWrap/>
        <w:spacing w:beforeLines="0" w:before="20" w:beforeAutospacing="0" w:afterLines="0" w:after="20" w:afterAutospacing="0" w:line="280" w:lineRule="exact"/>
        <w:contextualSpacing/>
      </w:pPr>
      <w:rPr>
        <w:rFonts w:ascii="Chiller" w:hAnsi="Chiller"/>
        <w:b/>
        <w:color w:val="auto"/>
        <w:sz w:val="20"/>
      </w:rPr>
      <w:tblPr>
        <w:tblCellMar>
          <w:top w:w="113" w:type="dxa"/>
          <w:left w:w="113" w:type="dxa"/>
          <w:bottom w:w="113" w:type="dxa"/>
          <w:right w:w="113" w:type="dxa"/>
        </w:tblCellMar>
      </w:tblPr>
      <w:tcPr>
        <w:tcBorders>
          <w:bottom w:val="single" w:sz="4" w:space="0" w:color="CBCAC8" w:themeColor="background2"/>
        </w:tcBorders>
        <w:shd w:val="clear" w:color="auto" w:fill="F2AF00" w:themeFill="accent4"/>
        <w:tcMar>
          <w:top w:w="57" w:type="dxa"/>
          <w:left w:w="0" w:type="nil"/>
          <w:bottom w:w="57" w:type="dxa"/>
          <w:right w:w="0" w:type="nil"/>
        </w:tcMar>
      </w:tcPr>
    </w:tblStylePr>
    <w:tblStylePr w:type="lastRow">
      <w:pPr>
        <w:wordWrap/>
        <w:spacing w:beforeLines="0" w:before="0" w:beforeAutospacing="0" w:afterLines="0" w:after="0" w:afterAutospacing="0" w:line="240" w:lineRule="auto"/>
      </w:pPr>
      <w:rPr>
        <w:b/>
      </w:rPr>
      <w:tblPr/>
      <w:tcPr>
        <w:tcBorders>
          <w:bottom w:val="single" w:sz="4" w:space="0" w:color="CBCAC8" w:themeColor="background2"/>
        </w:tcBorders>
        <w:tcMar>
          <w:top w:w="57" w:type="dxa"/>
          <w:left w:w="113" w:type="dxa"/>
          <w:bottom w:w="57" w:type="dxa"/>
          <w:right w:w="113" w:type="dxa"/>
        </w:tcMar>
      </w:tcPr>
    </w:tblStylePr>
    <w:tblStylePr w:type="band2Vert">
      <w:pPr>
        <w:wordWrap/>
        <w:spacing w:beforeLines="0" w:before="0" w:beforeAutospacing="0" w:afterLines="0" w:after="0" w:afterAutospacing="0"/>
        <w:contextualSpacing/>
      </w:pPr>
    </w:tblStylePr>
    <w:tblStylePr w:type="band1Horz">
      <w:pPr>
        <w:wordWrap/>
        <w:spacing w:beforeLines="0" w:before="12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band2Horz">
      <w:pPr>
        <w:wordWrap/>
        <w:spacing w:beforeLines="0" w:before="0" w:beforeAutospacing="0" w:afterLines="0" w:after="0" w:afterAutospacing="0" w:line="240" w:lineRule="exact"/>
        <w:contextualSpacing/>
      </w:pPr>
      <w:tblPr/>
      <w:tcPr>
        <w:tcBorders>
          <w:bottom w:val="single" w:sz="4" w:space="0" w:color="CBCAC8" w:themeColor="background2"/>
        </w:tcBorders>
        <w:shd w:val="clear" w:color="auto" w:fill="auto"/>
      </w:tcPr>
    </w:tblStylePr>
    <w:tblStylePr w:type="nwCell">
      <w:pPr>
        <w:wordWrap/>
        <w:spacing w:beforeLines="0" w:before="0" w:beforeAutospacing="0" w:afterLines="0" w:after="0" w:afterAutospacing="0" w:line="240" w:lineRule="exact"/>
        <w:contextualSpacing/>
        <w:jc w:val="left"/>
      </w:pPr>
    </w:tblStylePr>
  </w:style>
  <w:style w:type="paragraph" w:styleId="Notedebasdepage">
    <w:name w:val="footnote text"/>
    <w:aliases w:val="ALTS FOOTNOTE,fn,Footnotes,Footnote ak,FOOTNOTE,Note de bas de page Car5,Note de bas de page Car4 Car,Note de bas de page Car4 Car Car Car Car Car Car Car  Car,Note de bas de page Car4 Car Car,Note de bas de page Car4"/>
    <w:basedOn w:val="Normal"/>
    <w:link w:val="NotedebasdepageCar"/>
    <w:uiPriority w:val="99"/>
    <w:qFormat/>
    <w:rsid w:val="0097517E"/>
    <w:pPr>
      <w:spacing w:before="0" w:after="0"/>
    </w:pPr>
    <w:rPr>
      <w:sz w:val="16"/>
    </w:rPr>
  </w:style>
  <w:style w:type="character" w:customStyle="1" w:styleId="NotedebasdepageCar">
    <w:name w:val="Note de bas de page Car"/>
    <w:aliases w:val="ALTS FOOTNOTE Car,fn Car,Footnotes Car,Footnote ak Car,FOOTNOTE Car,Note de bas de page Car5 Car,Note de bas de page Car4 Car Car1,Note de bas de page Car4 Car Car Car Car Car Car Car  Car Car,Note de bas de page Car4 Car Car Car"/>
    <w:basedOn w:val="Policepardfaut"/>
    <w:link w:val="Notedebasdepage"/>
    <w:uiPriority w:val="99"/>
    <w:rsid w:val="0097517E"/>
    <w:rPr>
      <w:rFonts w:ascii="Franklin Gothic Book" w:hAnsi="Franklin Gothic Book"/>
      <w:sz w:val="16"/>
    </w:rPr>
  </w:style>
  <w:style w:type="character" w:styleId="Appelnotedebasdep">
    <w:name w:val="footnote reference"/>
    <w:basedOn w:val="Policepardfaut"/>
    <w:uiPriority w:val="99"/>
    <w:unhideWhenUsed/>
    <w:rsid w:val="0097517E"/>
    <w:rPr>
      <w:vertAlign w:val="superscript"/>
    </w:rPr>
  </w:style>
  <w:style w:type="paragraph" w:customStyle="1" w:styleId="Titredetableauxgraphiquesimages">
    <w:name w:val="Titre de tableaux / graphiques / images"/>
    <w:uiPriority w:val="4"/>
    <w:qFormat/>
    <w:rsid w:val="00B54520"/>
    <w:pPr>
      <w:spacing w:before="360" w:after="120"/>
    </w:pPr>
    <w:rPr>
      <w:rFonts w:ascii="Century Gothic" w:hAnsi="Century Gothic"/>
      <w:b/>
      <w:color w:val="878787" w:themeColor="text2"/>
      <w:sz w:val="21"/>
      <w:szCs w:val="21"/>
    </w:rPr>
  </w:style>
  <w:style w:type="paragraph" w:styleId="NormalWeb">
    <w:name w:val="Normal (Web)"/>
    <w:basedOn w:val="Normal"/>
    <w:uiPriority w:val="99"/>
    <w:semiHidden/>
    <w:unhideWhenUsed/>
    <w:rsid w:val="00BE4E6B"/>
    <w:pPr>
      <w:spacing w:before="100" w:beforeAutospacing="1" w:after="100" w:afterAutospacing="1"/>
      <w:jc w:val="left"/>
    </w:pPr>
    <w:rPr>
      <w:rFonts w:ascii="Times New Roman" w:eastAsia="Times New Roman" w:hAnsi="Times New Roman"/>
      <w:sz w:val="24"/>
      <w:szCs w:val="24"/>
    </w:rPr>
  </w:style>
  <w:style w:type="table" w:styleId="Ombrageclair">
    <w:name w:val="Light Shading"/>
    <w:basedOn w:val="TableauNormal"/>
    <w:uiPriority w:val="60"/>
    <w:rsid w:val="00862F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itationintense">
    <w:name w:val="Intense Quote"/>
    <w:basedOn w:val="Normal"/>
    <w:next w:val="Normal"/>
    <w:link w:val="CitationintenseCar"/>
    <w:uiPriority w:val="30"/>
    <w:qFormat/>
    <w:rsid w:val="00E81F98"/>
    <w:pPr>
      <w:numPr>
        <w:numId w:val="6"/>
      </w:numPr>
      <w:pBdr>
        <w:top w:val="single" w:sz="4" w:space="10" w:color="098AA5" w:themeColor="accent1"/>
        <w:bottom w:val="single" w:sz="4" w:space="10" w:color="098AA5" w:themeColor="accent1"/>
      </w:pBdr>
      <w:spacing w:before="360" w:after="360"/>
      <w:ind w:right="864"/>
      <w:jc w:val="center"/>
    </w:pPr>
    <w:rPr>
      <w:rFonts w:ascii="Roboto Light" w:hAnsi="Roboto Light"/>
      <w:i/>
      <w:iCs/>
      <w:color w:val="263561"/>
    </w:rPr>
  </w:style>
  <w:style w:type="character" w:customStyle="1" w:styleId="CitationintenseCar">
    <w:name w:val="Citation intense Car"/>
    <w:basedOn w:val="Policepardfaut"/>
    <w:link w:val="Citationintense"/>
    <w:uiPriority w:val="30"/>
    <w:rsid w:val="00E81F98"/>
    <w:rPr>
      <w:rFonts w:ascii="Roboto Light" w:hAnsi="Roboto Light"/>
      <w:i/>
      <w:iCs/>
      <w:color w:val="263561"/>
      <w:sz w:val="21"/>
    </w:rPr>
  </w:style>
  <w:style w:type="character" w:styleId="Accentuationintense">
    <w:name w:val="Intense Emphasis"/>
    <w:basedOn w:val="Policepardfaut"/>
    <w:uiPriority w:val="21"/>
    <w:qFormat/>
    <w:rsid w:val="005C01CE"/>
    <w:rPr>
      <w:rFonts w:ascii="Roboto" w:hAnsi="Roboto"/>
      <w:b w:val="0"/>
      <w:i w:val="0"/>
      <w:iCs/>
      <w:color w:val="263561"/>
    </w:rPr>
  </w:style>
  <w:style w:type="paragraph" w:styleId="Paragraphedeliste">
    <w:name w:val="List Paragraph"/>
    <w:basedOn w:val="Normal"/>
    <w:link w:val="ParagraphedelisteCar"/>
    <w:uiPriority w:val="34"/>
    <w:qFormat/>
    <w:rsid w:val="00F66B3E"/>
    <w:pPr>
      <w:spacing w:before="0" w:after="200" w:line="276" w:lineRule="auto"/>
      <w:ind w:left="720"/>
      <w:contextualSpacing/>
      <w:jc w:val="left"/>
    </w:pPr>
    <w:rPr>
      <w:rFonts w:asciiTheme="minorHAnsi" w:eastAsia="Times New Roman" w:hAnsiTheme="minorHAnsi"/>
      <w:sz w:val="22"/>
      <w:szCs w:val="22"/>
      <w:lang w:eastAsia="en-US"/>
    </w:rPr>
  </w:style>
  <w:style w:type="character" w:styleId="Marquedecommentaire">
    <w:name w:val="annotation reference"/>
    <w:basedOn w:val="Policepardfaut"/>
    <w:uiPriority w:val="99"/>
    <w:semiHidden/>
    <w:unhideWhenUsed/>
    <w:rsid w:val="00F66B3E"/>
    <w:rPr>
      <w:rFonts w:cs="Times New Roman"/>
      <w:sz w:val="16"/>
      <w:szCs w:val="16"/>
    </w:rPr>
  </w:style>
  <w:style w:type="paragraph" w:styleId="Commentaire">
    <w:name w:val="annotation text"/>
    <w:basedOn w:val="Normal"/>
    <w:link w:val="CommentaireCar"/>
    <w:uiPriority w:val="99"/>
    <w:unhideWhenUsed/>
    <w:rsid w:val="00F66B3E"/>
    <w:pPr>
      <w:spacing w:before="0" w:after="200"/>
      <w:jc w:val="left"/>
    </w:pPr>
    <w:rPr>
      <w:rFonts w:asciiTheme="minorHAnsi" w:eastAsia="Times New Roman" w:hAnsiTheme="minorHAnsi"/>
      <w:sz w:val="20"/>
      <w:lang w:eastAsia="en-US"/>
    </w:rPr>
  </w:style>
  <w:style w:type="character" w:customStyle="1" w:styleId="CommentaireCar">
    <w:name w:val="Commentaire Car"/>
    <w:basedOn w:val="Policepardfaut"/>
    <w:link w:val="Commentaire"/>
    <w:uiPriority w:val="99"/>
    <w:rsid w:val="00F66B3E"/>
    <w:rPr>
      <w:rFonts w:asciiTheme="minorHAnsi" w:eastAsia="Times New Roman" w:hAnsiTheme="minorHAnsi"/>
      <w:lang w:eastAsia="en-US"/>
    </w:rPr>
  </w:style>
  <w:style w:type="paragraph" w:styleId="Objetducommentaire">
    <w:name w:val="annotation subject"/>
    <w:basedOn w:val="Commentaire"/>
    <w:next w:val="Commentaire"/>
    <w:link w:val="ObjetducommentaireCar"/>
    <w:uiPriority w:val="99"/>
    <w:semiHidden/>
    <w:unhideWhenUsed/>
    <w:rsid w:val="00F66B3E"/>
    <w:pPr>
      <w:spacing w:before="240" w:after="240"/>
      <w:jc w:val="both"/>
    </w:pPr>
    <w:rPr>
      <w:rFonts w:ascii="Franklin Gothic Book" w:hAnsi="Franklin Gothic Book"/>
      <w:b/>
      <w:bCs/>
      <w:lang w:eastAsia="fr-FR"/>
    </w:rPr>
  </w:style>
  <w:style w:type="character" w:customStyle="1" w:styleId="ObjetducommentaireCar">
    <w:name w:val="Objet du commentaire Car"/>
    <w:basedOn w:val="CommentaireCar"/>
    <w:link w:val="Objetducommentaire"/>
    <w:uiPriority w:val="99"/>
    <w:semiHidden/>
    <w:rsid w:val="00F66B3E"/>
    <w:rPr>
      <w:rFonts w:ascii="Franklin Gothic Book" w:eastAsia="Times New Roman" w:hAnsi="Franklin Gothic Book"/>
      <w:b/>
      <w:bCs/>
      <w:lang w:eastAsia="en-US"/>
    </w:rPr>
  </w:style>
  <w:style w:type="paragraph" w:styleId="Rvision">
    <w:name w:val="Revision"/>
    <w:hidden/>
    <w:uiPriority w:val="99"/>
    <w:semiHidden/>
    <w:rsid w:val="00F66B3E"/>
    <w:pPr>
      <w:spacing w:line="240" w:lineRule="auto"/>
    </w:pPr>
    <w:rPr>
      <w:rFonts w:ascii="Franklin Gothic Book" w:eastAsia="Times New Roman" w:hAnsi="Franklin Gothic Book"/>
      <w:sz w:val="21"/>
    </w:rPr>
  </w:style>
  <w:style w:type="paragraph" w:styleId="Textebrut">
    <w:name w:val="Plain Text"/>
    <w:basedOn w:val="Normal"/>
    <w:link w:val="TextebrutCar"/>
    <w:uiPriority w:val="99"/>
    <w:semiHidden/>
    <w:unhideWhenUsed/>
    <w:rsid w:val="00F66B3E"/>
    <w:pPr>
      <w:spacing w:before="0" w:after="0"/>
      <w:jc w:val="left"/>
    </w:pPr>
    <w:rPr>
      <w:rFonts w:ascii="Calibri" w:eastAsia="Times New Roman" w:hAnsi="Calibri"/>
      <w:sz w:val="22"/>
      <w:szCs w:val="22"/>
      <w:lang w:eastAsia="en-US"/>
    </w:rPr>
  </w:style>
  <w:style w:type="character" w:customStyle="1" w:styleId="TextebrutCar">
    <w:name w:val="Texte brut Car"/>
    <w:basedOn w:val="Policepardfaut"/>
    <w:link w:val="Textebrut"/>
    <w:uiPriority w:val="99"/>
    <w:semiHidden/>
    <w:rsid w:val="00F66B3E"/>
    <w:rPr>
      <w:rFonts w:ascii="Calibri" w:eastAsia="Times New Roman" w:hAnsi="Calibri"/>
      <w:sz w:val="22"/>
      <w:szCs w:val="22"/>
      <w:lang w:eastAsia="en-US"/>
    </w:rPr>
  </w:style>
  <w:style w:type="paragraph" w:customStyle="1" w:styleId="Typedudocument">
    <w:name w:val="Type du document"/>
    <w:qFormat/>
    <w:rsid w:val="00F66B3E"/>
    <w:pPr>
      <w:spacing w:before="1320"/>
    </w:pPr>
    <w:rPr>
      <w:rFonts w:asciiTheme="majorHAnsi" w:eastAsiaTheme="majorEastAsia" w:hAnsiTheme="majorHAnsi" w:cs="Franklin Gothic Book"/>
      <w:b/>
      <w:bCs/>
      <w:noProof/>
      <w:color w:val="098AA5" w:themeColor="accent1"/>
      <w:sz w:val="24"/>
      <w:szCs w:val="24"/>
    </w:rPr>
  </w:style>
  <w:style w:type="table" w:customStyle="1" w:styleId="Informationsdelanote">
    <w:name w:val="Informations de la note"/>
    <w:basedOn w:val="TableauNormal"/>
    <w:uiPriority w:val="99"/>
    <w:rsid w:val="00F66B3E"/>
    <w:pPr>
      <w:spacing w:line="280" w:lineRule="exact"/>
    </w:pPr>
    <w:rPr>
      <w:rFonts w:eastAsia="Times New Roman"/>
    </w:rPr>
    <w:tblPr>
      <w:tblStyleRowBandSize w:val="1"/>
      <w:tblStyleColBandSize w:val="1"/>
      <w:tblBorders>
        <w:bottom w:val="single" w:sz="4" w:space="0" w:color="CBCAC8" w:themeColor="background2"/>
      </w:tblBorders>
    </w:tblPr>
    <w:tblStylePr w:type="firstRow">
      <w:rPr>
        <w:rFonts w:cs="Times New Roman"/>
      </w:rPr>
      <w:tblPr/>
      <w:tcPr>
        <w:tcBorders>
          <w:bottom w:val="single" w:sz="4" w:space="0" w:color="CBCAC8" w:themeColor="background2"/>
        </w:tcBorders>
      </w:tcPr>
    </w:tblStylePr>
    <w:tblStylePr w:type="firstCol">
      <w:rPr>
        <w:rFonts w:cs="Times New Roman"/>
        <w:color w:val="000000" w:themeColor="text1"/>
        <w:sz w:val="16"/>
      </w:rPr>
    </w:tblStylePr>
    <w:tblStylePr w:type="band1Vert">
      <w:rPr>
        <w:rFonts w:cs="Times New Roman"/>
        <w:color w:val="000000" w:themeColor="text1"/>
        <w:sz w:val="18"/>
      </w:rPr>
    </w:tblStylePr>
    <w:tblStylePr w:type="band2Vert">
      <w:rPr>
        <w:rFonts w:cs="Times New Roman"/>
        <w:color w:val="000000" w:themeColor="text1"/>
        <w:sz w:val="18"/>
      </w:rPr>
    </w:tblStylePr>
    <w:tblStylePr w:type="band1Horz">
      <w:rPr>
        <w:rFonts w:cs="Times New Roman"/>
        <w:color w:val="000000" w:themeColor="text1"/>
        <w:sz w:val="18"/>
      </w:rPr>
      <w:tblPr/>
      <w:tcPr>
        <w:tcBorders>
          <w:bottom w:val="single" w:sz="4" w:space="0" w:color="CBCAC8" w:themeColor="background2"/>
        </w:tcBorders>
      </w:tcPr>
    </w:tblStylePr>
    <w:tblStylePr w:type="band2Horz">
      <w:rPr>
        <w:rFonts w:cs="Times New Roman"/>
        <w:color w:val="000000" w:themeColor="text1"/>
        <w:sz w:val="18"/>
      </w:rPr>
      <w:tblPr/>
      <w:tcPr>
        <w:tcBorders>
          <w:bottom w:val="single" w:sz="4" w:space="0" w:color="CBCAC8" w:themeColor="background2"/>
        </w:tcBorders>
      </w:tcPr>
    </w:tblStylePr>
  </w:style>
  <w:style w:type="character" w:customStyle="1" w:styleId="ParagraphedelisteCar">
    <w:name w:val="Paragraphe de liste Car"/>
    <w:basedOn w:val="Policepardfaut"/>
    <w:link w:val="Paragraphedeliste"/>
    <w:uiPriority w:val="34"/>
    <w:locked/>
    <w:rsid w:val="00F66B3E"/>
    <w:rPr>
      <w:rFonts w:asciiTheme="minorHAnsi" w:eastAsia="Times New Roman" w:hAnsiTheme="minorHAnsi"/>
      <w:sz w:val="22"/>
      <w:szCs w:val="22"/>
      <w:lang w:eastAsia="en-US"/>
    </w:rPr>
  </w:style>
  <w:style w:type="table" w:customStyle="1" w:styleId="Exemple11">
    <w:name w:val="Exemple 11"/>
    <w:basedOn w:val="TableauNormal"/>
    <w:next w:val="Grilledutableau"/>
    <w:uiPriority w:val="59"/>
    <w:rsid w:val="00F66B3E"/>
    <w:pPr>
      <w:spacing w:before="120" w:after="120" w:line="240" w:lineRule="auto"/>
      <w:contextualSpacing/>
    </w:pPr>
    <w:rPr>
      <w:rFonts w:asciiTheme="minorHAnsi" w:eastAsia="MS Mincho" w:hAnsiTheme="minorHAnsi"/>
      <w:sz w:val="22"/>
      <w:szCs w:val="22"/>
    </w:rPr>
    <w:tblPr>
      <w:tblStyleRowBandSize w:val="1"/>
      <w:tblStyleColBandSize w:val="1"/>
      <w:tblBorders>
        <w:top w:val="single" w:sz="4" w:space="0" w:color="CBCAC8"/>
        <w:left w:val="single" w:sz="4" w:space="0" w:color="CBCAC8"/>
        <w:bottom w:val="single" w:sz="4" w:space="0" w:color="CBCAC8"/>
        <w:right w:val="single" w:sz="4" w:space="0" w:color="CBCAC8"/>
        <w:insideH w:val="single" w:sz="4" w:space="0" w:color="CBCAC8"/>
        <w:insideV w:val="single" w:sz="4" w:space="0" w:color="CBCAC8"/>
      </w:tblBorders>
      <w:tblCellMar>
        <w:top w:w="113" w:type="dxa"/>
        <w:left w:w="85" w:type="dxa"/>
        <w:bottom w:w="113" w:type="dxa"/>
        <w:right w:w="85" w:type="dxa"/>
      </w:tblCellMar>
    </w:tblPr>
    <w:tblStylePr w:type="firstRow">
      <w:pPr>
        <w:jc w:val="left"/>
      </w:pPr>
      <w:rPr>
        <w:rFonts w:cs="Times New Roman"/>
        <w:b/>
        <w:color w:val="auto"/>
      </w:rPr>
      <w:tblPr/>
      <w:tcPr>
        <w:tcBorders>
          <w:top w:val="nil"/>
          <w:left w:val="nil"/>
          <w:bottom w:val="nil"/>
          <w:right w:val="nil"/>
          <w:insideH w:val="single" w:sz="4" w:space="0" w:color="FFFFFF"/>
          <w:insideV w:val="single" w:sz="4" w:space="0" w:color="FFFFFF"/>
        </w:tcBorders>
        <w:shd w:val="clear" w:color="auto" w:fill="F2AF00"/>
      </w:tcPr>
    </w:tblStylePr>
    <w:tblStylePr w:type="lastRow">
      <w:rPr>
        <w:rFonts w:cs="Times New Roman"/>
        <w:b/>
      </w:rPr>
      <w:tblPr/>
      <w:tcPr>
        <w:tcBorders>
          <w:top w:val="single" w:sz="4" w:space="0" w:color="CBCAC8"/>
          <w:left w:val="nil"/>
          <w:bottom w:val="single" w:sz="4" w:space="0" w:color="CBCAC8"/>
          <w:right w:val="single" w:sz="4" w:space="0" w:color="CBCAC8"/>
          <w:insideH w:val="single" w:sz="4" w:space="0" w:color="CBCAC8"/>
          <w:insideV w:val="single" w:sz="4" w:space="0" w:color="CBCAC8"/>
        </w:tcBorders>
      </w:tcPr>
    </w:tblStylePr>
    <w:tblStylePr w:type="firstCol">
      <w:rPr>
        <w:rFonts w:cs="Times New Roman"/>
        <w:b/>
        <w:color w:val="auto"/>
      </w:rPr>
      <w:tblPr/>
      <w:tcPr>
        <w:tcBorders>
          <w:top w:val="single" w:sz="4" w:space="0" w:color="CBCAC8"/>
          <w:left w:val="nil"/>
          <w:bottom w:val="single" w:sz="4" w:space="0" w:color="CBCAC8"/>
          <w:right w:val="single" w:sz="4" w:space="0" w:color="CBCAC8"/>
          <w:insideH w:val="single" w:sz="4" w:space="0" w:color="CBCAC8"/>
          <w:insideV w:val="single" w:sz="4" w:space="0" w:color="CBCAC8"/>
        </w:tcBorders>
        <w:shd w:val="clear" w:color="auto" w:fill="9CC5C4"/>
      </w:tcPr>
    </w:tblStylePr>
    <w:tblStylePr w:type="lastCol">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cBorders>
      </w:tcPr>
    </w:tblStylePr>
    <w:tblStylePr w:type="band1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2Vert">
      <w:rPr>
        <w:rFonts w:cs="Times New Roman"/>
      </w:rPr>
      <w:tblPr/>
      <w:tcPr>
        <w:tcBorders>
          <w:top w:val="single" w:sz="4" w:space="0" w:color="CBCAC8"/>
          <w:left w:val="single" w:sz="4" w:space="0" w:color="CBCAC8"/>
          <w:bottom w:val="single" w:sz="4" w:space="0" w:color="CBCAC8"/>
          <w:right w:val="single" w:sz="4" w:space="0" w:color="CBCAC8"/>
          <w:insideH w:val="single" w:sz="4" w:space="0" w:color="CBCAC8"/>
          <w:insideV w:val="single" w:sz="4" w:space="0" w:color="CBCAC8"/>
          <w:tl2br w:val="nil"/>
          <w:tr2bl w:val="nil"/>
        </w:tcBorders>
      </w:tcPr>
    </w:tblStylePr>
    <w:tblStylePr w:type="band1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band2Horz">
      <w:rPr>
        <w:rFonts w:cs="Times New Roman"/>
      </w:rPr>
      <w:tblPr/>
      <w:tcPr>
        <w:tcBorders>
          <w:top w:val="single" w:sz="4" w:space="0" w:color="CBCAC8"/>
          <w:left w:val="nil"/>
          <w:bottom w:val="single" w:sz="4" w:space="0" w:color="CBCAC8"/>
          <w:right w:val="single" w:sz="4" w:space="0" w:color="CBCAC8"/>
          <w:insideH w:val="single" w:sz="4" w:space="0" w:color="CBCAC8"/>
          <w:insideV w:val="single" w:sz="4" w:space="0" w:color="CBCAC8"/>
          <w:tl2br w:val="nil"/>
          <w:tr2bl w:val="nil"/>
        </w:tcBorders>
      </w:tcPr>
    </w:tblStylePr>
    <w:tblStylePr w:type="nwCell">
      <w:pPr>
        <w:spacing w:beforeLines="0" w:before="0" w:beforeAutospacing="0" w:afterLines="0" w:after="0" w:afterAutospacing="0"/>
        <w:contextualSpacing/>
      </w:pPr>
      <w:rPr>
        <w:rFonts w:cs="Times New Roman"/>
      </w:rPr>
    </w:tblStylePr>
  </w:style>
  <w:style w:type="paragraph" w:customStyle="1" w:styleId="Paragraphedeliste1">
    <w:name w:val="Paragraphe de liste1"/>
    <w:basedOn w:val="Normal"/>
    <w:link w:val="ListParagraphChar"/>
    <w:rsid w:val="00F66B3E"/>
    <w:pPr>
      <w:spacing w:before="0" w:after="200" w:line="276" w:lineRule="auto"/>
      <w:ind w:left="720"/>
      <w:contextualSpacing/>
      <w:jc w:val="left"/>
    </w:pPr>
    <w:rPr>
      <w:rFonts w:eastAsia="Times New Roman"/>
      <w:sz w:val="22"/>
      <w:szCs w:val="22"/>
      <w:lang w:eastAsia="en-US"/>
    </w:rPr>
  </w:style>
  <w:style w:type="character" w:customStyle="1" w:styleId="ListParagraphChar">
    <w:name w:val="List Paragraph Char"/>
    <w:link w:val="Paragraphedeliste1"/>
    <w:locked/>
    <w:rsid w:val="00F66B3E"/>
    <w:rPr>
      <w:rFonts w:ascii="Franklin Gothic Book" w:eastAsia="Times New Roman" w:hAnsi="Franklin Gothic Book"/>
      <w:sz w:val="22"/>
      <w:szCs w:val="22"/>
      <w:lang w:eastAsia="en-US"/>
    </w:rPr>
  </w:style>
  <w:style w:type="paragraph" w:styleId="En-ttedetabledesmatires">
    <w:name w:val="TOC Heading"/>
    <w:basedOn w:val="Titre1"/>
    <w:next w:val="Normal"/>
    <w:uiPriority w:val="39"/>
    <w:unhideWhenUsed/>
    <w:qFormat/>
    <w:rsid w:val="00F66B3E"/>
    <w:pPr>
      <w:numPr>
        <w:numId w:val="0"/>
      </w:numPr>
      <w:spacing w:before="240" w:after="0" w:line="259" w:lineRule="auto"/>
      <w:outlineLvl w:val="9"/>
    </w:pPr>
    <w:rPr>
      <w:rFonts w:asciiTheme="majorHAnsi" w:hAnsiTheme="majorHAnsi" w:cs="Times New Roman"/>
      <w:b w:val="0"/>
      <w:bCs w:val="0"/>
      <w:caps w:val="0"/>
      <w:noProof w:val="0"/>
      <w:color w:val="06667B" w:themeColor="accent1" w:themeShade="BF"/>
      <w:spacing w:val="0"/>
      <w:sz w:val="32"/>
      <w:szCs w:val="32"/>
    </w:rPr>
  </w:style>
  <w:style w:type="character" w:customStyle="1" w:styleId="super">
    <w:name w:val="super"/>
    <w:basedOn w:val="Policepardfaut"/>
    <w:rsid w:val="00F66B3E"/>
    <w:rPr>
      <w:rFonts w:cs="Times New Roman"/>
    </w:rPr>
  </w:style>
  <w:style w:type="paragraph" w:customStyle="1" w:styleId="Style2">
    <w:name w:val="Style2"/>
    <w:basedOn w:val="Titre5"/>
    <w:qFormat/>
    <w:rsid w:val="00621531"/>
    <w:pPr>
      <w:numPr>
        <w:ilvl w:val="0"/>
        <w:numId w:val="0"/>
      </w:numPr>
      <w:ind w:left="1956" w:hanging="113"/>
    </w:pPr>
  </w:style>
  <w:style w:type="paragraph" w:customStyle="1" w:styleId="Style3">
    <w:name w:val="Style3"/>
    <w:basedOn w:val="Style2"/>
    <w:qFormat/>
    <w:rsid w:val="00621531"/>
    <w:rPr>
      <w:b w:val="0"/>
      <w:i w:val="0"/>
    </w:rPr>
  </w:style>
  <w:style w:type="paragraph" w:customStyle="1" w:styleId="Style4">
    <w:name w:val="Style4"/>
    <w:basedOn w:val="Titre5"/>
    <w:qFormat/>
    <w:rsid w:val="00621531"/>
    <w:pPr>
      <w:numPr>
        <w:numId w:val="4"/>
      </w:numPr>
    </w:pPr>
  </w:style>
  <w:style w:type="character" w:customStyle="1" w:styleId="Titre6Car">
    <w:name w:val="Titre 6 Car"/>
    <w:basedOn w:val="Policepardfaut"/>
    <w:link w:val="Titre6"/>
    <w:uiPriority w:val="99"/>
    <w:semiHidden/>
    <w:rsid w:val="004747F8"/>
    <w:rPr>
      <w:rFonts w:asciiTheme="majorHAnsi" w:eastAsiaTheme="majorEastAsia" w:hAnsiTheme="majorHAnsi" w:cstheme="majorBidi"/>
      <w:color w:val="044451" w:themeColor="accent1" w:themeShade="7F"/>
      <w:sz w:val="21"/>
    </w:rPr>
  </w:style>
  <w:style w:type="character" w:styleId="Mentionnonrsolue">
    <w:name w:val="Unresolved Mention"/>
    <w:basedOn w:val="Policepardfaut"/>
    <w:uiPriority w:val="99"/>
    <w:semiHidden/>
    <w:unhideWhenUsed/>
    <w:rsid w:val="00B02617"/>
    <w:rPr>
      <w:color w:val="605E5C"/>
      <w:shd w:val="clear" w:color="auto" w:fill="E1DFDD"/>
    </w:rPr>
  </w:style>
  <w:style w:type="table" w:customStyle="1" w:styleId="Articles-dcision">
    <w:name w:val="Articles - décision"/>
    <w:basedOn w:val="TableauNormal"/>
    <w:uiPriority w:val="99"/>
    <w:rsid w:val="00736AED"/>
    <w:pPr>
      <w:spacing w:before="120" w:after="120" w:line="240" w:lineRule="auto"/>
    </w:pPr>
    <w:tblPr/>
    <w:tcPr>
      <w:tcMar>
        <w:top w:w="113" w:type="dxa"/>
        <w:bottom w:w="113" w:type="dxa"/>
      </w:tcMar>
    </w:tcPr>
  </w:style>
  <w:style w:type="paragraph" w:customStyle="1" w:styleId="Encadr">
    <w:name w:val="Encadré"/>
    <w:basedOn w:val="Normal"/>
    <w:qFormat/>
    <w:rsid w:val="00691637"/>
    <w:pPr>
      <w:pBdr>
        <w:top w:val="single" w:sz="18" w:space="7" w:color="CBCAC8" w:themeColor="background2"/>
        <w:bottom w:val="single" w:sz="18" w:space="7" w:color="CBCAC8" w:themeColor="background2"/>
      </w:pBdr>
      <w:spacing w:before="360" w:after="360"/>
      <w:contextualSpacing/>
    </w:pPr>
    <w:rPr>
      <w:i/>
      <w:color w:val="098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972">
      <w:bodyDiv w:val="1"/>
      <w:marLeft w:val="0"/>
      <w:marRight w:val="0"/>
      <w:marTop w:val="0"/>
      <w:marBottom w:val="0"/>
      <w:divBdr>
        <w:top w:val="none" w:sz="0" w:space="0" w:color="auto"/>
        <w:left w:val="none" w:sz="0" w:space="0" w:color="auto"/>
        <w:bottom w:val="none" w:sz="0" w:space="0" w:color="auto"/>
        <w:right w:val="none" w:sz="0" w:space="0" w:color="auto"/>
      </w:divBdr>
    </w:div>
    <w:div w:id="375079911">
      <w:bodyDiv w:val="1"/>
      <w:marLeft w:val="0"/>
      <w:marRight w:val="0"/>
      <w:marTop w:val="0"/>
      <w:marBottom w:val="0"/>
      <w:divBdr>
        <w:top w:val="none" w:sz="0" w:space="0" w:color="auto"/>
        <w:left w:val="none" w:sz="0" w:space="0" w:color="auto"/>
        <w:bottom w:val="none" w:sz="0" w:space="0" w:color="auto"/>
        <w:right w:val="none" w:sz="0" w:space="0" w:color="auto"/>
      </w:divBdr>
    </w:div>
    <w:div w:id="457651303">
      <w:bodyDiv w:val="1"/>
      <w:marLeft w:val="0"/>
      <w:marRight w:val="0"/>
      <w:marTop w:val="0"/>
      <w:marBottom w:val="0"/>
      <w:divBdr>
        <w:top w:val="none" w:sz="0" w:space="0" w:color="auto"/>
        <w:left w:val="none" w:sz="0" w:space="0" w:color="auto"/>
        <w:bottom w:val="none" w:sz="0" w:space="0" w:color="auto"/>
        <w:right w:val="none" w:sz="0" w:space="0" w:color="auto"/>
      </w:divBdr>
    </w:div>
    <w:div w:id="572356479">
      <w:bodyDiv w:val="1"/>
      <w:marLeft w:val="0"/>
      <w:marRight w:val="0"/>
      <w:marTop w:val="0"/>
      <w:marBottom w:val="0"/>
      <w:divBdr>
        <w:top w:val="none" w:sz="0" w:space="0" w:color="auto"/>
        <w:left w:val="none" w:sz="0" w:space="0" w:color="auto"/>
        <w:bottom w:val="none" w:sz="0" w:space="0" w:color="auto"/>
        <w:right w:val="none" w:sz="0" w:space="0" w:color="auto"/>
      </w:divBdr>
    </w:div>
    <w:div w:id="769473075">
      <w:bodyDiv w:val="1"/>
      <w:marLeft w:val="0"/>
      <w:marRight w:val="0"/>
      <w:marTop w:val="0"/>
      <w:marBottom w:val="0"/>
      <w:divBdr>
        <w:top w:val="none" w:sz="0" w:space="0" w:color="auto"/>
        <w:left w:val="none" w:sz="0" w:space="0" w:color="auto"/>
        <w:bottom w:val="none" w:sz="0" w:space="0" w:color="auto"/>
        <w:right w:val="none" w:sz="0" w:space="0" w:color="auto"/>
      </w:divBdr>
    </w:div>
    <w:div w:id="917709288">
      <w:bodyDiv w:val="1"/>
      <w:marLeft w:val="0"/>
      <w:marRight w:val="0"/>
      <w:marTop w:val="0"/>
      <w:marBottom w:val="0"/>
      <w:divBdr>
        <w:top w:val="none" w:sz="0" w:space="0" w:color="auto"/>
        <w:left w:val="none" w:sz="0" w:space="0" w:color="auto"/>
        <w:bottom w:val="none" w:sz="0" w:space="0" w:color="auto"/>
        <w:right w:val="none" w:sz="0" w:space="0" w:color="auto"/>
      </w:divBdr>
      <w:divsChild>
        <w:div w:id="1486891009">
          <w:marLeft w:val="0"/>
          <w:marRight w:val="0"/>
          <w:marTop w:val="0"/>
          <w:marBottom w:val="0"/>
          <w:divBdr>
            <w:top w:val="none" w:sz="0" w:space="0" w:color="auto"/>
            <w:left w:val="none" w:sz="0" w:space="0" w:color="auto"/>
            <w:bottom w:val="none" w:sz="0" w:space="0" w:color="auto"/>
            <w:right w:val="none" w:sz="0" w:space="0" w:color="auto"/>
          </w:divBdr>
          <w:divsChild>
            <w:div w:id="21053725">
              <w:marLeft w:val="0"/>
              <w:marRight w:val="0"/>
              <w:marTop w:val="0"/>
              <w:marBottom w:val="0"/>
              <w:divBdr>
                <w:top w:val="none" w:sz="0" w:space="0" w:color="auto"/>
                <w:left w:val="none" w:sz="0" w:space="0" w:color="auto"/>
                <w:bottom w:val="none" w:sz="0" w:space="0" w:color="auto"/>
                <w:right w:val="none" w:sz="0" w:space="0" w:color="auto"/>
              </w:divBdr>
            </w:div>
            <w:div w:id="86772481">
              <w:marLeft w:val="0"/>
              <w:marRight w:val="0"/>
              <w:marTop w:val="0"/>
              <w:marBottom w:val="0"/>
              <w:divBdr>
                <w:top w:val="none" w:sz="0" w:space="0" w:color="auto"/>
                <w:left w:val="none" w:sz="0" w:space="0" w:color="auto"/>
                <w:bottom w:val="none" w:sz="0" w:space="0" w:color="auto"/>
                <w:right w:val="none" w:sz="0" w:space="0" w:color="auto"/>
              </w:divBdr>
            </w:div>
            <w:div w:id="202714346">
              <w:marLeft w:val="0"/>
              <w:marRight w:val="0"/>
              <w:marTop w:val="0"/>
              <w:marBottom w:val="0"/>
              <w:divBdr>
                <w:top w:val="none" w:sz="0" w:space="0" w:color="auto"/>
                <w:left w:val="none" w:sz="0" w:space="0" w:color="auto"/>
                <w:bottom w:val="none" w:sz="0" w:space="0" w:color="auto"/>
                <w:right w:val="none" w:sz="0" w:space="0" w:color="auto"/>
              </w:divBdr>
            </w:div>
            <w:div w:id="321861651">
              <w:marLeft w:val="0"/>
              <w:marRight w:val="0"/>
              <w:marTop w:val="0"/>
              <w:marBottom w:val="0"/>
              <w:divBdr>
                <w:top w:val="none" w:sz="0" w:space="0" w:color="auto"/>
                <w:left w:val="none" w:sz="0" w:space="0" w:color="auto"/>
                <w:bottom w:val="none" w:sz="0" w:space="0" w:color="auto"/>
                <w:right w:val="none" w:sz="0" w:space="0" w:color="auto"/>
              </w:divBdr>
            </w:div>
            <w:div w:id="467286429">
              <w:marLeft w:val="0"/>
              <w:marRight w:val="0"/>
              <w:marTop w:val="0"/>
              <w:marBottom w:val="0"/>
              <w:divBdr>
                <w:top w:val="none" w:sz="0" w:space="0" w:color="auto"/>
                <w:left w:val="none" w:sz="0" w:space="0" w:color="auto"/>
                <w:bottom w:val="none" w:sz="0" w:space="0" w:color="auto"/>
                <w:right w:val="none" w:sz="0" w:space="0" w:color="auto"/>
              </w:divBdr>
            </w:div>
            <w:div w:id="659162938">
              <w:marLeft w:val="0"/>
              <w:marRight w:val="0"/>
              <w:marTop w:val="0"/>
              <w:marBottom w:val="0"/>
              <w:divBdr>
                <w:top w:val="none" w:sz="0" w:space="0" w:color="auto"/>
                <w:left w:val="none" w:sz="0" w:space="0" w:color="auto"/>
                <w:bottom w:val="none" w:sz="0" w:space="0" w:color="auto"/>
                <w:right w:val="none" w:sz="0" w:space="0" w:color="auto"/>
              </w:divBdr>
            </w:div>
            <w:div w:id="699168276">
              <w:marLeft w:val="0"/>
              <w:marRight w:val="0"/>
              <w:marTop w:val="0"/>
              <w:marBottom w:val="0"/>
              <w:divBdr>
                <w:top w:val="none" w:sz="0" w:space="0" w:color="auto"/>
                <w:left w:val="none" w:sz="0" w:space="0" w:color="auto"/>
                <w:bottom w:val="none" w:sz="0" w:space="0" w:color="auto"/>
                <w:right w:val="none" w:sz="0" w:space="0" w:color="auto"/>
              </w:divBdr>
            </w:div>
            <w:div w:id="752363225">
              <w:marLeft w:val="0"/>
              <w:marRight w:val="0"/>
              <w:marTop w:val="0"/>
              <w:marBottom w:val="0"/>
              <w:divBdr>
                <w:top w:val="none" w:sz="0" w:space="0" w:color="auto"/>
                <w:left w:val="none" w:sz="0" w:space="0" w:color="auto"/>
                <w:bottom w:val="none" w:sz="0" w:space="0" w:color="auto"/>
                <w:right w:val="none" w:sz="0" w:space="0" w:color="auto"/>
              </w:divBdr>
            </w:div>
            <w:div w:id="752510534">
              <w:marLeft w:val="0"/>
              <w:marRight w:val="0"/>
              <w:marTop w:val="0"/>
              <w:marBottom w:val="0"/>
              <w:divBdr>
                <w:top w:val="none" w:sz="0" w:space="0" w:color="auto"/>
                <w:left w:val="none" w:sz="0" w:space="0" w:color="auto"/>
                <w:bottom w:val="none" w:sz="0" w:space="0" w:color="auto"/>
                <w:right w:val="none" w:sz="0" w:space="0" w:color="auto"/>
              </w:divBdr>
            </w:div>
            <w:div w:id="762991630">
              <w:marLeft w:val="0"/>
              <w:marRight w:val="0"/>
              <w:marTop w:val="0"/>
              <w:marBottom w:val="0"/>
              <w:divBdr>
                <w:top w:val="none" w:sz="0" w:space="0" w:color="auto"/>
                <w:left w:val="none" w:sz="0" w:space="0" w:color="auto"/>
                <w:bottom w:val="none" w:sz="0" w:space="0" w:color="auto"/>
                <w:right w:val="none" w:sz="0" w:space="0" w:color="auto"/>
              </w:divBdr>
            </w:div>
            <w:div w:id="768812438">
              <w:marLeft w:val="0"/>
              <w:marRight w:val="0"/>
              <w:marTop w:val="0"/>
              <w:marBottom w:val="0"/>
              <w:divBdr>
                <w:top w:val="none" w:sz="0" w:space="0" w:color="auto"/>
                <w:left w:val="none" w:sz="0" w:space="0" w:color="auto"/>
                <w:bottom w:val="none" w:sz="0" w:space="0" w:color="auto"/>
                <w:right w:val="none" w:sz="0" w:space="0" w:color="auto"/>
              </w:divBdr>
            </w:div>
            <w:div w:id="859776251">
              <w:marLeft w:val="0"/>
              <w:marRight w:val="0"/>
              <w:marTop w:val="0"/>
              <w:marBottom w:val="0"/>
              <w:divBdr>
                <w:top w:val="none" w:sz="0" w:space="0" w:color="auto"/>
                <w:left w:val="none" w:sz="0" w:space="0" w:color="auto"/>
                <w:bottom w:val="none" w:sz="0" w:space="0" w:color="auto"/>
                <w:right w:val="none" w:sz="0" w:space="0" w:color="auto"/>
              </w:divBdr>
            </w:div>
            <w:div w:id="876504177">
              <w:marLeft w:val="0"/>
              <w:marRight w:val="0"/>
              <w:marTop w:val="0"/>
              <w:marBottom w:val="0"/>
              <w:divBdr>
                <w:top w:val="none" w:sz="0" w:space="0" w:color="auto"/>
                <w:left w:val="none" w:sz="0" w:space="0" w:color="auto"/>
                <w:bottom w:val="none" w:sz="0" w:space="0" w:color="auto"/>
                <w:right w:val="none" w:sz="0" w:space="0" w:color="auto"/>
              </w:divBdr>
            </w:div>
            <w:div w:id="920795692">
              <w:marLeft w:val="0"/>
              <w:marRight w:val="0"/>
              <w:marTop w:val="0"/>
              <w:marBottom w:val="0"/>
              <w:divBdr>
                <w:top w:val="none" w:sz="0" w:space="0" w:color="auto"/>
                <w:left w:val="none" w:sz="0" w:space="0" w:color="auto"/>
                <w:bottom w:val="none" w:sz="0" w:space="0" w:color="auto"/>
                <w:right w:val="none" w:sz="0" w:space="0" w:color="auto"/>
              </w:divBdr>
            </w:div>
            <w:div w:id="944001783">
              <w:marLeft w:val="0"/>
              <w:marRight w:val="0"/>
              <w:marTop w:val="0"/>
              <w:marBottom w:val="0"/>
              <w:divBdr>
                <w:top w:val="none" w:sz="0" w:space="0" w:color="auto"/>
                <w:left w:val="none" w:sz="0" w:space="0" w:color="auto"/>
                <w:bottom w:val="none" w:sz="0" w:space="0" w:color="auto"/>
                <w:right w:val="none" w:sz="0" w:space="0" w:color="auto"/>
              </w:divBdr>
            </w:div>
            <w:div w:id="961687220">
              <w:marLeft w:val="0"/>
              <w:marRight w:val="0"/>
              <w:marTop w:val="0"/>
              <w:marBottom w:val="0"/>
              <w:divBdr>
                <w:top w:val="none" w:sz="0" w:space="0" w:color="auto"/>
                <w:left w:val="none" w:sz="0" w:space="0" w:color="auto"/>
                <w:bottom w:val="none" w:sz="0" w:space="0" w:color="auto"/>
                <w:right w:val="none" w:sz="0" w:space="0" w:color="auto"/>
              </w:divBdr>
            </w:div>
            <w:div w:id="969435196">
              <w:marLeft w:val="0"/>
              <w:marRight w:val="0"/>
              <w:marTop w:val="0"/>
              <w:marBottom w:val="0"/>
              <w:divBdr>
                <w:top w:val="none" w:sz="0" w:space="0" w:color="auto"/>
                <w:left w:val="none" w:sz="0" w:space="0" w:color="auto"/>
                <w:bottom w:val="none" w:sz="0" w:space="0" w:color="auto"/>
                <w:right w:val="none" w:sz="0" w:space="0" w:color="auto"/>
              </w:divBdr>
            </w:div>
            <w:div w:id="1024526031">
              <w:marLeft w:val="0"/>
              <w:marRight w:val="0"/>
              <w:marTop w:val="0"/>
              <w:marBottom w:val="0"/>
              <w:divBdr>
                <w:top w:val="none" w:sz="0" w:space="0" w:color="auto"/>
                <w:left w:val="none" w:sz="0" w:space="0" w:color="auto"/>
                <w:bottom w:val="none" w:sz="0" w:space="0" w:color="auto"/>
                <w:right w:val="none" w:sz="0" w:space="0" w:color="auto"/>
              </w:divBdr>
            </w:div>
            <w:div w:id="1054238030">
              <w:marLeft w:val="0"/>
              <w:marRight w:val="0"/>
              <w:marTop w:val="0"/>
              <w:marBottom w:val="0"/>
              <w:divBdr>
                <w:top w:val="none" w:sz="0" w:space="0" w:color="auto"/>
                <w:left w:val="none" w:sz="0" w:space="0" w:color="auto"/>
                <w:bottom w:val="none" w:sz="0" w:space="0" w:color="auto"/>
                <w:right w:val="none" w:sz="0" w:space="0" w:color="auto"/>
              </w:divBdr>
            </w:div>
            <w:div w:id="1085683257">
              <w:marLeft w:val="0"/>
              <w:marRight w:val="0"/>
              <w:marTop w:val="0"/>
              <w:marBottom w:val="0"/>
              <w:divBdr>
                <w:top w:val="none" w:sz="0" w:space="0" w:color="auto"/>
                <w:left w:val="none" w:sz="0" w:space="0" w:color="auto"/>
                <w:bottom w:val="none" w:sz="0" w:space="0" w:color="auto"/>
                <w:right w:val="none" w:sz="0" w:space="0" w:color="auto"/>
              </w:divBdr>
            </w:div>
            <w:div w:id="1118523219">
              <w:marLeft w:val="0"/>
              <w:marRight w:val="0"/>
              <w:marTop w:val="0"/>
              <w:marBottom w:val="0"/>
              <w:divBdr>
                <w:top w:val="none" w:sz="0" w:space="0" w:color="auto"/>
                <w:left w:val="none" w:sz="0" w:space="0" w:color="auto"/>
                <w:bottom w:val="none" w:sz="0" w:space="0" w:color="auto"/>
                <w:right w:val="none" w:sz="0" w:space="0" w:color="auto"/>
              </w:divBdr>
            </w:div>
            <w:div w:id="1125079554">
              <w:marLeft w:val="0"/>
              <w:marRight w:val="0"/>
              <w:marTop w:val="0"/>
              <w:marBottom w:val="0"/>
              <w:divBdr>
                <w:top w:val="none" w:sz="0" w:space="0" w:color="auto"/>
                <w:left w:val="none" w:sz="0" w:space="0" w:color="auto"/>
                <w:bottom w:val="none" w:sz="0" w:space="0" w:color="auto"/>
                <w:right w:val="none" w:sz="0" w:space="0" w:color="auto"/>
              </w:divBdr>
            </w:div>
            <w:div w:id="1221136229">
              <w:marLeft w:val="0"/>
              <w:marRight w:val="0"/>
              <w:marTop w:val="0"/>
              <w:marBottom w:val="0"/>
              <w:divBdr>
                <w:top w:val="none" w:sz="0" w:space="0" w:color="auto"/>
                <w:left w:val="none" w:sz="0" w:space="0" w:color="auto"/>
                <w:bottom w:val="none" w:sz="0" w:space="0" w:color="auto"/>
                <w:right w:val="none" w:sz="0" w:space="0" w:color="auto"/>
              </w:divBdr>
            </w:div>
            <w:div w:id="1235892906">
              <w:marLeft w:val="0"/>
              <w:marRight w:val="0"/>
              <w:marTop w:val="0"/>
              <w:marBottom w:val="0"/>
              <w:divBdr>
                <w:top w:val="none" w:sz="0" w:space="0" w:color="auto"/>
                <w:left w:val="none" w:sz="0" w:space="0" w:color="auto"/>
                <w:bottom w:val="none" w:sz="0" w:space="0" w:color="auto"/>
                <w:right w:val="none" w:sz="0" w:space="0" w:color="auto"/>
              </w:divBdr>
            </w:div>
            <w:div w:id="1276789439">
              <w:marLeft w:val="0"/>
              <w:marRight w:val="0"/>
              <w:marTop w:val="0"/>
              <w:marBottom w:val="0"/>
              <w:divBdr>
                <w:top w:val="none" w:sz="0" w:space="0" w:color="auto"/>
                <w:left w:val="none" w:sz="0" w:space="0" w:color="auto"/>
                <w:bottom w:val="none" w:sz="0" w:space="0" w:color="auto"/>
                <w:right w:val="none" w:sz="0" w:space="0" w:color="auto"/>
              </w:divBdr>
            </w:div>
            <w:div w:id="1327705941">
              <w:marLeft w:val="0"/>
              <w:marRight w:val="0"/>
              <w:marTop w:val="0"/>
              <w:marBottom w:val="0"/>
              <w:divBdr>
                <w:top w:val="none" w:sz="0" w:space="0" w:color="auto"/>
                <w:left w:val="none" w:sz="0" w:space="0" w:color="auto"/>
                <w:bottom w:val="none" w:sz="0" w:space="0" w:color="auto"/>
                <w:right w:val="none" w:sz="0" w:space="0" w:color="auto"/>
              </w:divBdr>
            </w:div>
            <w:div w:id="1401707947">
              <w:marLeft w:val="0"/>
              <w:marRight w:val="0"/>
              <w:marTop w:val="0"/>
              <w:marBottom w:val="0"/>
              <w:divBdr>
                <w:top w:val="none" w:sz="0" w:space="0" w:color="auto"/>
                <w:left w:val="none" w:sz="0" w:space="0" w:color="auto"/>
                <w:bottom w:val="none" w:sz="0" w:space="0" w:color="auto"/>
                <w:right w:val="none" w:sz="0" w:space="0" w:color="auto"/>
              </w:divBdr>
            </w:div>
            <w:div w:id="1437211277">
              <w:marLeft w:val="0"/>
              <w:marRight w:val="0"/>
              <w:marTop w:val="0"/>
              <w:marBottom w:val="0"/>
              <w:divBdr>
                <w:top w:val="none" w:sz="0" w:space="0" w:color="auto"/>
                <w:left w:val="none" w:sz="0" w:space="0" w:color="auto"/>
                <w:bottom w:val="none" w:sz="0" w:space="0" w:color="auto"/>
                <w:right w:val="none" w:sz="0" w:space="0" w:color="auto"/>
              </w:divBdr>
            </w:div>
            <w:div w:id="1470787667">
              <w:marLeft w:val="0"/>
              <w:marRight w:val="0"/>
              <w:marTop w:val="0"/>
              <w:marBottom w:val="0"/>
              <w:divBdr>
                <w:top w:val="none" w:sz="0" w:space="0" w:color="auto"/>
                <w:left w:val="none" w:sz="0" w:space="0" w:color="auto"/>
                <w:bottom w:val="none" w:sz="0" w:space="0" w:color="auto"/>
                <w:right w:val="none" w:sz="0" w:space="0" w:color="auto"/>
              </w:divBdr>
            </w:div>
            <w:div w:id="1518739210">
              <w:marLeft w:val="0"/>
              <w:marRight w:val="0"/>
              <w:marTop w:val="0"/>
              <w:marBottom w:val="0"/>
              <w:divBdr>
                <w:top w:val="none" w:sz="0" w:space="0" w:color="auto"/>
                <w:left w:val="none" w:sz="0" w:space="0" w:color="auto"/>
                <w:bottom w:val="none" w:sz="0" w:space="0" w:color="auto"/>
                <w:right w:val="none" w:sz="0" w:space="0" w:color="auto"/>
              </w:divBdr>
            </w:div>
            <w:div w:id="1524203273">
              <w:marLeft w:val="0"/>
              <w:marRight w:val="0"/>
              <w:marTop w:val="0"/>
              <w:marBottom w:val="0"/>
              <w:divBdr>
                <w:top w:val="none" w:sz="0" w:space="0" w:color="auto"/>
                <w:left w:val="none" w:sz="0" w:space="0" w:color="auto"/>
                <w:bottom w:val="none" w:sz="0" w:space="0" w:color="auto"/>
                <w:right w:val="none" w:sz="0" w:space="0" w:color="auto"/>
              </w:divBdr>
            </w:div>
            <w:div w:id="1550339697">
              <w:marLeft w:val="0"/>
              <w:marRight w:val="0"/>
              <w:marTop w:val="0"/>
              <w:marBottom w:val="0"/>
              <w:divBdr>
                <w:top w:val="none" w:sz="0" w:space="0" w:color="auto"/>
                <w:left w:val="none" w:sz="0" w:space="0" w:color="auto"/>
                <w:bottom w:val="none" w:sz="0" w:space="0" w:color="auto"/>
                <w:right w:val="none" w:sz="0" w:space="0" w:color="auto"/>
              </w:divBdr>
            </w:div>
            <w:div w:id="1629585091">
              <w:marLeft w:val="0"/>
              <w:marRight w:val="0"/>
              <w:marTop w:val="0"/>
              <w:marBottom w:val="0"/>
              <w:divBdr>
                <w:top w:val="none" w:sz="0" w:space="0" w:color="auto"/>
                <w:left w:val="none" w:sz="0" w:space="0" w:color="auto"/>
                <w:bottom w:val="none" w:sz="0" w:space="0" w:color="auto"/>
                <w:right w:val="none" w:sz="0" w:space="0" w:color="auto"/>
              </w:divBdr>
            </w:div>
            <w:div w:id="1630818728">
              <w:marLeft w:val="0"/>
              <w:marRight w:val="0"/>
              <w:marTop w:val="0"/>
              <w:marBottom w:val="0"/>
              <w:divBdr>
                <w:top w:val="none" w:sz="0" w:space="0" w:color="auto"/>
                <w:left w:val="none" w:sz="0" w:space="0" w:color="auto"/>
                <w:bottom w:val="none" w:sz="0" w:space="0" w:color="auto"/>
                <w:right w:val="none" w:sz="0" w:space="0" w:color="auto"/>
              </w:divBdr>
            </w:div>
            <w:div w:id="1668822712">
              <w:marLeft w:val="0"/>
              <w:marRight w:val="0"/>
              <w:marTop w:val="0"/>
              <w:marBottom w:val="0"/>
              <w:divBdr>
                <w:top w:val="none" w:sz="0" w:space="0" w:color="auto"/>
                <w:left w:val="none" w:sz="0" w:space="0" w:color="auto"/>
                <w:bottom w:val="none" w:sz="0" w:space="0" w:color="auto"/>
                <w:right w:val="none" w:sz="0" w:space="0" w:color="auto"/>
              </w:divBdr>
            </w:div>
            <w:div w:id="1748109932">
              <w:marLeft w:val="0"/>
              <w:marRight w:val="0"/>
              <w:marTop w:val="0"/>
              <w:marBottom w:val="0"/>
              <w:divBdr>
                <w:top w:val="none" w:sz="0" w:space="0" w:color="auto"/>
                <w:left w:val="none" w:sz="0" w:space="0" w:color="auto"/>
                <w:bottom w:val="none" w:sz="0" w:space="0" w:color="auto"/>
                <w:right w:val="none" w:sz="0" w:space="0" w:color="auto"/>
              </w:divBdr>
            </w:div>
            <w:div w:id="1800757404">
              <w:marLeft w:val="0"/>
              <w:marRight w:val="0"/>
              <w:marTop w:val="0"/>
              <w:marBottom w:val="0"/>
              <w:divBdr>
                <w:top w:val="none" w:sz="0" w:space="0" w:color="auto"/>
                <w:left w:val="none" w:sz="0" w:space="0" w:color="auto"/>
                <w:bottom w:val="none" w:sz="0" w:space="0" w:color="auto"/>
                <w:right w:val="none" w:sz="0" w:space="0" w:color="auto"/>
              </w:divBdr>
            </w:div>
            <w:div w:id="1842772798">
              <w:marLeft w:val="0"/>
              <w:marRight w:val="0"/>
              <w:marTop w:val="0"/>
              <w:marBottom w:val="0"/>
              <w:divBdr>
                <w:top w:val="none" w:sz="0" w:space="0" w:color="auto"/>
                <w:left w:val="none" w:sz="0" w:space="0" w:color="auto"/>
                <w:bottom w:val="none" w:sz="0" w:space="0" w:color="auto"/>
                <w:right w:val="none" w:sz="0" w:space="0" w:color="auto"/>
              </w:divBdr>
            </w:div>
            <w:div w:id="1873491697">
              <w:marLeft w:val="0"/>
              <w:marRight w:val="0"/>
              <w:marTop w:val="0"/>
              <w:marBottom w:val="0"/>
              <w:divBdr>
                <w:top w:val="none" w:sz="0" w:space="0" w:color="auto"/>
                <w:left w:val="none" w:sz="0" w:space="0" w:color="auto"/>
                <w:bottom w:val="none" w:sz="0" w:space="0" w:color="auto"/>
                <w:right w:val="none" w:sz="0" w:space="0" w:color="auto"/>
              </w:divBdr>
            </w:div>
            <w:div w:id="2009357795">
              <w:marLeft w:val="0"/>
              <w:marRight w:val="0"/>
              <w:marTop w:val="0"/>
              <w:marBottom w:val="0"/>
              <w:divBdr>
                <w:top w:val="none" w:sz="0" w:space="0" w:color="auto"/>
                <w:left w:val="none" w:sz="0" w:space="0" w:color="auto"/>
                <w:bottom w:val="none" w:sz="0" w:space="0" w:color="auto"/>
                <w:right w:val="none" w:sz="0" w:space="0" w:color="auto"/>
              </w:divBdr>
            </w:div>
            <w:div w:id="2026131815">
              <w:marLeft w:val="0"/>
              <w:marRight w:val="0"/>
              <w:marTop w:val="0"/>
              <w:marBottom w:val="0"/>
              <w:divBdr>
                <w:top w:val="none" w:sz="0" w:space="0" w:color="auto"/>
                <w:left w:val="none" w:sz="0" w:space="0" w:color="auto"/>
                <w:bottom w:val="none" w:sz="0" w:space="0" w:color="auto"/>
                <w:right w:val="none" w:sz="0" w:space="0" w:color="auto"/>
              </w:divBdr>
            </w:div>
            <w:div w:id="2036073413">
              <w:marLeft w:val="0"/>
              <w:marRight w:val="0"/>
              <w:marTop w:val="0"/>
              <w:marBottom w:val="0"/>
              <w:divBdr>
                <w:top w:val="none" w:sz="0" w:space="0" w:color="auto"/>
                <w:left w:val="none" w:sz="0" w:space="0" w:color="auto"/>
                <w:bottom w:val="none" w:sz="0" w:space="0" w:color="auto"/>
                <w:right w:val="none" w:sz="0" w:space="0" w:color="auto"/>
              </w:divBdr>
            </w:div>
            <w:div w:id="2047870836">
              <w:marLeft w:val="0"/>
              <w:marRight w:val="0"/>
              <w:marTop w:val="0"/>
              <w:marBottom w:val="0"/>
              <w:divBdr>
                <w:top w:val="none" w:sz="0" w:space="0" w:color="auto"/>
                <w:left w:val="none" w:sz="0" w:space="0" w:color="auto"/>
                <w:bottom w:val="none" w:sz="0" w:space="0" w:color="auto"/>
                <w:right w:val="none" w:sz="0" w:space="0" w:color="auto"/>
              </w:divBdr>
            </w:div>
            <w:div w:id="20736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5225">
      <w:bodyDiv w:val="1"/>
      <w:marLeft w:val="0"/>
      <w:marRight w:val="0"/>
      <w:marTop w:val="0"/>
      <w:marBottom w:val="0"/>
      <w:divBdr>
        <w:top w:val="none" w:sz="0" w:space="0" w:color="auto"/>
        <w:left w:val="none" w:sz="0" w:space="0" w:color="auto"/>
        <w:bottom w:val="none" w:sz="0" w:space="0" w:color="auto"/>
        <w:right w:val="none" w:sz="0" w:space="0" w:color="auto"/>
      </w:divBdr>
    </w:div>
    <w:div w:id="1706563794">
      <w:bodyDiv w:val="1"/>
      <w:marLeft w:val="0"/>
      <w:marRight w:val="0"/>
      <w:marTop w:val="0"/>
      <w:marBottom w:val="0"/>
      <w:divBdr>
        <w:top w:val="none" w:sz="0" w:space="0" w:color="auto"/>
        <w:left w:val="none" w:sz="0" w:space="0" w:color="auto"/>
        <w:bottom w:val="none" w:sz="0" w:space="0" w:color="auto"/>
        <w:right w:val="none" w:sz="0" w:space="0" w:color="auto"/>
      </w:divBdr>
    </w:div>
    <w:div w:id="1756125313">
      <w:bodyDiv w:val="1"/>
      <w:marLeft w:val="0"/>
      <w:marRight w:val="0"/>
      <w:marTop w:val="0"/>
      <w:marBottom w:val="0"/>
      <w:divBdr>
        <w:top w:val="none" w:sz="0" w:space="0" w:color="auto"/>
        <w:left w:val="none" w:sz="0" w:space="0" w:color="auto"/>
        <w:bottom w:val="none" w:sz="0" w:space="0" w:color="auto"/>
        <w:right w:val="none" w:sz="0" w:space="0" w:color="auto"/>
      </w:divBdr>
    </w:div>
    <w:div w:id="21372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publique@autorite-transport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afer">
      <a:dk1>
        <a:srgbClr val="000000"/>
      </a:dk1>
      <a:lt1>
        <a:srgbClr val="FFFFFF"/>
      </a:lt1>
      <a:dk2>
        <a:srgbClr val="878787"/>
      </a:dk2>
      <a:lt2>
        <a:srgbClr val="CBCAC8"/>
      </a:lt2>
      <a:accent1>
        <a:srgbClr val="098AA5"/>
      </a:accent1>
      <a:accent2>
        <a:srgbClr val="A9CB5E"/>
      </a:accent2>
      <a:accent3>
        <a:srgbClr val="CFA887"/>
      </a:accent3>
      <a:accent4>
        <a:srgbClr val="F2AF00"/>
      </a:accent4>
      <a:accent5>
        <a:srgbClr val="E84427"/>
      </a:accent5>
      <a:accent6>
        <a:srgbClr val="CEC5A7"/>
      </a:accent6>
      <a:hlink>
        <a:srgbClr val="6C8A99"/>
      </a:hlink>
      <a:folHlink>
        <a:srgbClr val="9CC5C4"/>
      </a:folHlink>
    </a:clrScheme>
    <a:fontScheme name="Araf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SNC</b:Tag>
    <b:SourceType>Misc</b:SourceType>
    <b:Guid>{B62C0649-4EC7-4286-B3F7-A209738D0FCA}</b:Guid>
    <b:Title>SNCF Réseau</b:Title>
    <b:RefOrder>1</b:RefOrder>
  </b:Source>
</b:Sources>
</file>

<file path=customXml/itemProps1.xml><?xml version="1.0" encoding="utf-8"?>
<ds:datastoreItem xmlns:ds="http://schemas.openxmlformats.org/officeDocument/2006/customXml" ds:itemID="{2ABCF748-5498-4EAB-921B-34D4BB35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3926</Words>
  <Characters>21595</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ZARROUK Yassin</dc:creator>
  <cp:lastModifiedBy>COULY Fabien</cp:lastModifiedBy>
  <cp:revision>5</cp:revision>
  <cp:lastPrinted>2020-12-10T19:20:00Z</cp:lastPrinted>
  <dcterms:created xsi:type="dcterms:W3CDTF">2020-12-10T19:19:00Z</dcterms:created>
  <dcterms:modified xsi:type="dcterms:W3CDTF">2020-12-10T20:25:00Z</dcterms:modified>
</cp:coreProperties>
</file>